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B14C" w14:textId="1803598C" w:rsidR="00223097" w:rsidRPr="00345307" w:rsidRDefault="009F76C4" w:rsidP="0036182C">
      <w:pPr>
        <w:jc w:val="center"/>
        <w:outlineLvl w:val="0"/>
        <w:rPr>
          <w:rFonts w:ascii="Cambria" w:hAnsi="Cambria"/>
        </w:rPr>
      </w:pPr>
      <w:r w:rsidRPr="00345307">
        <w:rPr>
          <w:rFonts w:ascii="Cambria" w:hAnsi="Cambria"/>
          <w:b/>
          <w:sz w:val="32"/>
        </w:rPr>
        <w:t>Jake Haselswerdt</w:t>
      </w:r>
      <w:r w:rsidR="00D360F6">
        <w:rPr>
          <w:rFonts w:ascii="Cambria" w:hAnsi="Cambria"/>
          <w:b/>
          <w:sz w:val="32"/>
        </w:rPr>
        <w:t>, PhD</w:t>
      </w:r>
    </w:p>
    <w:p w14:paraId="5D39831B" w14:textId="0DBC187C" w:rsidR="00223097" w:rsidRPr="00345307" w:rsidRDefault="00ED72A8" w:rsidP="009F76C4">
      <w:pPr>
        <w:jc w:val="center"/>
        <w:rPr>
          <w:rFonts w:ascii="Cambria" w:hAnsi="Cambria"/>
        </w:rPr>
      </w:pPr>
      <w:r w:rsidRPr="00345307">
        <w:rPr>
          <w:rFonts w:ascii="Cambria" w:hAnsi="Cambria"/>
        </w:rPr>
        <w:t xml:space="preserve">University of </w:t>
      </w:r>
      <w:r w:rsidR="00F41344" w:rsidRPr="00345307">
        <w:rPr>
          <w:rFonts w:ascii="Cambria" w:hAnsi="Cambria"/>
        </w:rPr>
        <w:t>Missouri</w:t>
      </w:r>
    </w:p>
    <w:p w14:paraId="28ABE552" w14:textId="01687658" w:rsidR="00F41344" w:rsidRPr="00345307" w:rsidRDefault="00F41344" w:rsidP="00ED72A8">
      <w:pPr>
        <w:jc w:val="center"/>
        <w:rPr>
          <w:rFonts w:ascii="Cambria" w:hAnsi="Cambria"/>
        </w:rPr>
      </w:pPr>
      <w:r w:rsidRPr="00345307">
        <w:rPr>
          <w:rFonts w:ascii="Cambria" w:hAnsi="Cambria"/>
        </w:rPr>
        <w:t xml:space="preserve">Truman School of </w:t>
      </w:r>
      <w:r w:rsidR="007D6006">
        <w:rPr>
          <w:rFonts w:ascii="Cambria" w:hAnsi="Cambria"/>
        </w:rPr>
        <w:t xml:space="preserve">Government and </w:t>
      </w:r>
      <w:r w:rsidRPr="00345307">
        <w:rPr>
          <w:rFonts w:ascii="Cambria" w:hAnsi="Cambria"/>
        </w:rPr>
        <w:t>Public Affairs</w:t>
      </w:r>
    </w:p>
    <w:p w14:paraId="007D5716" w14:textId="5F797DE8" w:rsidR="00F41344" w:rsidRPr="00345307" w:rsidRDefault="00920EA8" w:rsidP="00ED72A8">
      <w:pPr>
        <w:jc w:val="center"/>
        <w:rPr>
          <w:rFonts w:ascii="Cambria" w:hAnsi="Cambria"/>
        </w:rPr>
      </w:pPr>
      <w:r>
        <w:rPr>
          <w:rFonts w:ascii="Cambria" w:hAnsi="Cambria"/>
        </w:rPr>
        <w:t>E315</w:t>
      </w:r>
      <w:r w:rsidR="00F41344" w:rsidRPr="00345307">
        <w:rPr>
          <w:rFonts w:ascii="Cambria" w:hAnsi="Cambria"/>
        </w:rPr>
        <w:t xml:space="preserve"> </w:t>
      </w:r>
      <w:r>
        <w:rPr>
          <w:rFonts w:ascii="Cambria" w:hAnsi="Cambria"/>
        </w:rPr>
        <w:t>Locust Street</w:t>
      </w:r>
      <w:r w:rsidR="00F41344" w:rsidRPr="00345307">
        <w:rPr>
          <w:rFonts w:ascii="Cambria" w:hAnsi="Cambria"/>
        </w:rPr>
        <w:t xml:space="preserve"> Building</w:t>
      </w:r>
    </w:p>
    <w:p w14:paraId="57119EE1" w14:textId="7A04C4D5" w:rsidR="00223097" w:rsidRPr="00345307" w:rsidRDefault="00F41344" w:rsidP="0036182C">
      <w:pPr>
        <w:jc w:val="center"/>
        <w:outlineLvl w:val="0"/>
        <w:rPr>
          <w:rFonts w:ascii="Cambria" w:hAnsi="Cambria"/>
        </w:rPr>
      </w:pPr>
      <w:r w:rsidRPr="00345307">
        <w:rPr>
          <w:rFonts w:ascii="Cambria" w:hAnsi="Cambria"/>
        </w:rPr>
        <w:t>Columbia, MO 652</w:t>
      </w:r>
      <w:r w:rsidR="00920EA8">
        <w:rPr>
          <w:rFonts w:ascii="Cambria" w:hAnsi="Cambria"/>
        </w:rPr>
        <w:t>0</w:t>
      </w:r>
      <w:r w:rsidRPr="00345307">
        <w:rPr>
          <w:rFonts w:ascii="Cambria" w:hAnsi="Cambria"/>
        </w:rPr>
        <w:t>1</w:t>
      </w:r>
    </w:p>
    <w:p w14:paraId="64E6F8F4" w14:textId="0B247F8D" w:rsidR="00A414A4" w:rsidRPr="00345307" w:rsidRDefault="00A414A4" w:rsidP="0036182C">
      <w:pPr>
        <w:jc w:val="center"/>
        <w:outlineLvl w:val="0"/>
        <w:rPr>
          <w:rFonts w:ascii="Cambria" w:hAnsi="Cambria"/>
        </w:rPr>
      </w:pPr>
      <w:r w:rsidRPr="00345307">
        <w:rPr>
          <w:rFonts w:ascii="Cambria" w:hAnsi="Cambria"/>
        </w:rPr>
        <w:t>(573) 882-</w:t>
      </w:r>
      <w:r w:rsidR="003E1BCF" w:rsidRPr="00345307">
        <w:rPr>
          <w:rFonts w:ascii="Cambria" w:hAnsi="Cambria"/>
        </w:rPr>
        <w:t>7873</w:t>
      </w:r>
    </w:p>
    <w:p w14:paraId="2950406D" w14:textId="57001263" w:rsidR="009F76C4" w:rsidRPr="00345307" w:rsidRDefault="00F41344" w:rsidP="0036182C">
      <w:pPr>
        <w:jc w:val="center"/>
        <w:outlineLvl w:val="0"/>
        <w:rPr>
          <w:rFonts w:ascii="Cambria" w:hAnsi="Cambria"/>
        </w:rPr>
      </w:pPr>
      <w:r w:rsidRPr="00345307">
        <w:rPr>
          <w:rFonts w:ascii="Cambria" w:hAnsi="Cambria"/>
        </w:rPr>
        <w:t>haselswerdtj@missouri.edu</w:t>
      </w:r>
    </w:p>
    <w:p w14:paraId="06C470F0" w14:textId="77777777" w:rsidR="009F76C4" w:rsidRPr="00345307" w:rsidRDefault="009F76C4" w:rsidP="009F76C4">
      <w:pPr>
        <w:rPr>
          <w:rFonts w:ascii="Cambria" w:hAnsi="Cambria"/>
        </w:rPr>
      </w:pPr>
    </w:p>
    <w:p w14:paraId="6CAEB326" w14:textId="2CA67780" w:rsidR="006266E7" w:rsidRPr="00345307" w:rsidRDefault="006266E7" w:rsidP="0036182C">
      <w:pPr>
        <w:pBdr>
          <w:bottom w:val="single" w:sz="6" w:space="1" w:color="auto"/>
        </w:pBdr>
        <w:outlineLvl w:val="0"/>
        <w:rPr>
          <w:rFonts w:ascii="Cambria" w:hAnsi="Cambria"/>
        </w:rPr>
      </w:pPr>
      <w:r w:rsidRPr="00345307">
        <w:rPr>
          <w:rFonts w:ascii="Cambria" w:hAnsi="Cambria"/>
        </w:rPr>
        <w:t>APPOINTMENTS</w:t>
      </w:r>
    </w:p>
    <w:p w14:paraId="4BEA1570" w14:textId="77777777" w:rsidR="00FA7F11" w:rsidRPr="00345307" w:rsidRDefault="00FA7F11" w:rsidP="00FA7F11">
      <w:pPr>
        <w:rPr>
          <w:rFonts w:ascii="Cambria" w:hAnsi="Cambria"/>
        </w:rPr>
      </w:pPr>
    </w:p>
    <w:p w14:paraId="6D8FA0E8" w14:textId="7B96B967" w:rsidR="0080090B" w:rsidRDefault="0080090B" w:rsidP="00FA7F11">
      <w:pPr>
        <w:rPr>
          <w:rFonts w:ascii="Cambria" w:hAnsi="Cambria"/>
        </w:rPr>
      </w:pPr>
      <w:r>
        <w:rPr>
          <w:rFonts w:ascii="Cambria" w:hAnsi="Cambria"/>
        </w:rPr>
        <w:t>Associate Professor, Truman School of Government &amp; Public Affairs, University of Missouri, 2022-present.</w:t>
      </w:r>
    </w:p>
    <w:p w14:paraId="00372914" w14:textId="77777777" w:rsidR="0080090B" w:rsidRDefault="0080090B" w:rsidP="00FA7F11">
      <w:pPr>
        <w:rPr>
          <w:rFonts w:ascii="Cambria" w:hAnsi="Cambria"/>
        </w:rPr>
      </w:pPr>
    </w:p>
    <w:p w14:paraId="6E454D57" w14:textId="415C3567" w:rsidR="00FA7F11" w:rsidRPr="00345307" w:rsidRDefault="00FA7F11" w:rsidP="00FA7F11">
      <w:pPr>
        <w:rPr>
          <w:rFonts w:ascii="Cambria" w:hAnsi="Cambria"/>
        </w:rPr>
      </w:pPr>
      <w:r w:rsidRPr="00345307">
        <w:rPr>
          <w:rFonts w:ascii="Cambria" w:hAnsi="Cambria"/>
        </w:rPr>
        <w:t xml:space="preserve">Assistant Professor, Truman School of </w:t>
      </w:r>
      <w:r w:rsidR="00CF5711">
        <w:rPr>
          <w:rFonts w:ascii="Cambria" w:hAnsi="Cambria"/>
        </w:rPr>
        <w:t xml:space="preserve">Government </w:t>
      </w:r>
      <w:r w:rsidR="0080090B">
        <w:rPr>
          <w:rFonts w:ascii="Cambria" w:hAnsi="Cambria"/>
        </w:rPr>
        <w:t>&amp;</w:t>
      </w:r>
      <w:r w:rsidR="00CF5711">
        <w:rPr>
          <w:rFonts w:ascii="Cambria" w:hAnsi="Cambria"/>
        </w:rPr>
        <w:t xml:space="preserve"> </w:t>
      </w:r>
      <w:r w:rsidRPr="00345307">
        <w:rPr>
          <w:rFonts w:ascii="Cambria" w:hAnsi="Cambria"/>
        </w:rPr>
        <w:t>Public Affairs, University of Missouri</w:t>
      </w:r>
      <w:r w:rsidR="009D3402" w:rsidRPr="00345307">
        <w:rPr>
          <w:rFonts w:ascii="Cambria" w:hAnsi="Cambria"/>
        </w:rPr>
        <w:t>,</w:t>
      </w:r>
      <w:r w:rsidRPr="00345307">
        <w:rPr>
          <w:rFonts w:ascii="Cambria" w:hAnsi="Cambria"/>
        </w:rPr>
        <w:t xml:space="preserve"> 201</w:t>
      </w:r>
      <w:r w:rsidR="00223D5B">
        <w:rPr>
          <w:rFonts w:ascii="Cambria" w:hAnsi="Cambria"/>
        </w:rPr>
        <w:t>6</w:t>
      </w:r>
      <w:r w:rsidRPr="00345307">
        <w:rPr>
          <w:rFonts w:ascii="Cambria" w:hAnsi="Cambria"/>
        </w:rPr>
        <w:t>-</w:t>
      </w:r>
      <w:r w:rsidR="0080090B">
        <w:rPr>
          <w:rFonts w:ascii="Cambria" w:hAnsi="Cambria"/>
        </w:rPr>
        <w:t>2022</w:t>
      </w:r>
      <w:r w:rsidRPr="00345307">
        <w:rPr>
          <w:rFonts w:ascii="Cambria" w:hAnsi="Cambria"/>
        </w:rPr>
        <w:t>.</w:t>
      </w:r>
    </w:p>
    <w:p w14:paraId="441C3E7E" w14:textId="77777777" w:rsidR="008B74B8" w:rsidRPr="00345307" w:rsidRDefault="008B74B8" w:rsidP="008B74B8">
      <w:pPr>
        <w:rPr>
          <w:rFonts w:ascii="Cambria" w:hAnsi="Cambria"/>
        </w:rPr>
      </w:pPr>
    </w:p>
    <w:p w14:paraId="3A93BC02" w14:textId="176031C0" w:rsidR="006266E7" w:rsidRPr="00345307" w:rsidRDefault="006266E7" w:rsidP="008B74B8">
      <w:pPr>
        <w:rPr>
          <w:rFonts w:ascii="Cambria" w:hAnsi="Cambria"/>
        </w:rPr>
      </w:pPr>
      <w:r w:rsidRPr="00345307">
        <w:rPr>
          <w:rFonts w:ascii="Cambria" w:hAnsi="Cambria"/>
        </w:rPr>
        <w:t>Robert Wood Johnson Sc</w:t>
      </w:r>
      <w:r w:rsidR="009D3402" w:rsidRPr="00345307">
        <w:rPr>
          <w:rFonts w:ascii="Cambria" w:hAnsi="Cambria"/>
        </w:rPr>
        <w:t>holar in Health Policy Research, University of Michigan,</w:t>
      </w:r>
    </w:p>
    <w:p w14:paraId="33D6F330" w14:textId="1CD9E338" w:rsidR="006266E7" w:rsidRPr="00345307" w:rsidRDefault="006266E7" w:rsidP="008B74B8">
      <w:pPr>
        <w:rPr>
          <w:rFonts w:ascii="Cambria" w:hAnsi="Cambria"/>
        </w:rPr>
      </w:pPr>
      <w:r w:rsidRPr="00345307">
        <w:rPr>
          <w:rFonts w:ascii="Cambria" w:hAnsi="Cambria"/>
        </w:rPr>
        <w:t>2014-2016.</w:t>
      </w:r>
    </w:p>
    <w:p w14:paraId="3D8D39AB" w14:textId="77777777" w:rsidR="006A677C" w:rsidRPr="00345307" w:rsidRDefault="006A677C" w:rsidP="008B74B8">
      <w:pPr>
        <w:rPr>
          <w:rFonts w:ascii="Cambria" w:hAnsi="Cambria"/>
        </w:rPr>
      </w:pPr>
    </w:p>
    <w:p w14:paraId="6DEA3208" w14:textId="4C8E3FBC" w:rsidR="006A677C" w:rsidRPr="00345307" w:rsidRDefault="006A677C" w:rsidP="0036182C">
      <w:pPr>
        <w:outlineLvl w:val="0"/>
        <w:rPr>
          <w:rFonts w:ascii="Cambria" w:hAnsi="Cambria"/>
        </w:rPr>
      </w:pPr>
      <w:r w:rsidRPr="00345307">
        <w:rPr>
          <w:rFonts w:ascii="Cambria" w:hAnsi="Cambria"/>
        </w:rPr>
        <w:t>American Political Science Association Congressional Fellow, 2013-2014.</w:t>
      </w:r>
    </w:p>
    <w:p w14:paraId="10A7154E" w14:textId="77777777" w:rsidR="006266E7" w:rsidRPr="00345307" w:rsidRDefault="006266E7" w:rsidP="008B74B8">
      <w:pPr>
        <w:rPr>
          <w:rFonts w:ascii="Cambria" w:hAnsi="Cambria"/>
        </w:rPr>
      </w:pPr>
    </w:p>
    <w:p w14:paraId="392D6AC6" w14:textId="77777777" w:rsidR="009F76C4" w:rsidRPr="00345307" w:rsidRDefault="009F76C4" w:rsidP="0036182C">
      <w:pPr>
        <w:pBdr>
          <w:bottom w:val="single" w:sz="6" w:space="1" w:color="auto"/>
        </w:pBdr>
        <w:outlineLvl w:val="0"/>
        <w:rPr>
          <w:rFonts w:ascii="Cambria" w:hAnsi="Cambria"/>
        </w:rPr>
      </w:pPr>
      <w:r w:rsidRPr="00345307">
        <w:rPr>
          <w:rFonts w:ascii="Cambria" w:hAnsi="Cambria"/>
        </w:rPr>
        <w:t>EDUCATION</w:t>
      </w:r>
    </w:p>
    <w:p w14:paraId="429C277B" w14:textId="77777777" w:rsidR="008B74B8" w:rsidRPr="00345307" w:rsidRDefault="008B74B8" w:rsidP="009F76C4">
      <w:pPr>
        <w:rPr>
          <w:rFonts w:ascii="Cambria" w:hAnsi="Cambria"/>
        </w:rPr>
      </w:pPr>
    </w:p>
    <w:p w14:paraId="4A592CD8" w14:textId="77777777" w:rsidR="003C145D" w:rsidRPr="00345307" w:rsidRDefault="003C145D" w:rsidP="0036182C">
      <w:pPr>
        <w:outlineLvl w:val="0"/>
        <w:rPr>
          <w:rFonts w:ascii="Cambria" w:hAnsi="Cambria"/>
        </w:rPr>
      </w:pPr>
      <w:r w:rsidRPr="00345307">
        <w:rPr>
          <w:rFonts w:ascii="Cambria" w:hAnsi="Cambria"/>
        </w:rPr>
        <w:t>George Washington University</w:t>
      </w:r>
    </w:p>
    <w:p w14:paraId="5A1A2C84" w14:textId="477114C5" w:rsidR="003C145D" w:rsidRPr="00345307" w:rsidRDefault="003C145D" w:rsidP="008C052F">
      <w:pPr>
        <w:ind w:left="720"/>
        <w:rPr>
          <w:rFonts w:ascii="Cambria" w:hAnsi="Cambria"/>
        </w:rPr>
      </w:pPr>
      <w:r w:rsidRPr="00345307">
        <w:rPr>
          <w:rFonts w:ascii="Cambria" w:hAnsi="Cambria"/>
        </w:rPr>
        <w:t>Ph.D. in Politica</w:t>
      </w:r>
      <w:r w:rsidR="00616F3E" w:rsidRPr="00345307">
        <w:rPr>
          <w:rFonts w:ascii="Cambria" w:hAnsi="Cambria"/>
        </w:rPr>
        <w:t xml:space="preserve">l Science, </w:t>
      </w:r>
      <w:r w:rsidR="00F96C14" w:rsidRPr="00345307">
        <w:rPr>
          <w:rFonts w:ascii="Cambria" w:hAnsi="Cambria"/>
        </w:rPr>
        <w:t xml:space="preserve">May </w:t>
      </w:r>
      <w:r w:rsidR="00AD2625" w:rsidRPr="00345307">
        <w:rPr>
          <w:rFonts w:ascii="Cambria" w:hAnsi="Cambria"/>
        </w:rPr>
        <w:t>2014</w:t>
      </w:r>
    </w:p>
    <w:p w14:paraId="0F61F723" w14:textId="77777777" w:rsidR="003C145D" w:rsidRPr="00345307" w:rsidRDefault="003C145D" w:rsidP="009F76C4">
      <w:pPr>
        <w:rPr>
          <w:rFonts w:ascii="Cambria" w:hAnsi="Cambria"/>
        </w:rPr>
      </w:pPr>
    </w:p>
    <w:p w14:paraId="3C52B5CF" w14:textId="00560BCF" w:rsidR="003C145D" w:rsidRPr="00345307" w:rsidRDefault="003C145D" w:rsidP="0036182C">
      <w:pPr>
        <w:outlineLvl w:val="0"/>
        <w:rPr>
          <w:rFonts w:ascii="Cambria" w:hAnsi="Cambria"/>
        </w:rPr>
      </w:pPr>
      <w:r w:rsidRPr="00345307">
        <w:rPr>
          <w:rFonts w:ascii="Cambria" w:hAnsi="Cambria"/>
        </w:rPr>
        <w:t>American University</w:t>
      </w:r>
    </w:p>
    <w:p w14:paraId="4C15939A" w14:textId="000FBAFA" w:rsidR="009F76C4" w:rsidRPr="00345307" w:rsidRDefault="003C145D" w:rsidP="008C052F">
      <w:pPr>
        <w:ind w:firstLine="720"/>
        <w:rPr>
          <w:rFonts w:ascii="Cambria" w:hAnsi="Cambria"/>
        </w:rPr>
      </w:pPr>
      <w:r w:rsidRPr="00345307">
        <w:rPr>
          <w:rFonts w:ascii="Cambria" w:hAnsi="Cambria"/>
        </w:rPr>
        <w:t xml:space="preserve">B.A. </w:t>
      </w:r>
      <w:r w:rsidRPr="001753C6">
        <w:rPr>
          <w:rFonts w:ascii="Cambria" w:hAnsi="Cambria"/>
          <w:i/>
        </w:rPr>
        <w:t>cum laude</w:t>
      </w:r>
      <w:r w:rsidRPr="00345307">
        <w:rPr>
          <w:rFonts w:ascii="Cambria" w:hAnsi="Cambria"/>
        </w:rPr>
        <w:t xml:space="preserve"> in Political Science, </w:t>
      </w:r>
      <w:r w:rsidR="001753C6">
        <w:rPr>
          <w:rFonts w:ascii="Cambria" w:hAnsi="Cambria"/>
        </w:rPr>
        <w:t xml:space="preserve">May </w:t>
      </w:r>
      <w:r w:rsidRPr="00345307">
        <w:rPr>
          <w:rFonts w:ascii="Cambria" w:hAnsi="Cambria"/>
        </w:rPr>
        <w:t>2002</w:t>
      </w:r>
    </w:p>
    <w:p w14:paraId="72CC46C5" w14:textId="77777777" w:rsidR="00AA1868" w:rsidRPr="00345307" w:rsidRDefault="00AA1868" w:rsidP="00F962AE">
      <w:pPr>
        <w:rPr>
          <w:rFonts w:ascii="Cambria" w:hAnsi="Cambria"/>
        </w:rPr>
      </w:pPr>
    </w:p>
    <w:p w14:paraId="34EC9DD1" w14:textId="77777777" w:rsidR="009640A0" w:rsidRDefault="009640A0" w:rsidP="0036182C">
      <w:pPr>
        <w:pBdr>
          <w:bottom w:val="single" w:sz="6" w:space="1" w:color="auto"/>
        </w:pBdr>
        <w:outlineLvl w:val="0"/>
        <w:rPr>
          <w:rFonts w:ascii="Cambria" w:hAnsi="Cambria"/>
        </w:rPr>
      </w:pPr>
      <w:r w:rsidRPr="00345307">
        <w:rPr>
          <w:rFonts w:ascii="Cambria" w:hAnsi="Cambria"/>
        </w:rPr>
        <w:t>PEER-REVIEWED PUBLICATIONS</w:t>
      </w:r>
    </w:p>
    <w:p w14:paraId="5E1766E0" w14:textId="77777777" w:rsidR="000A27D7" w:rsidRDefault="000A27D7" w:rsidP="00CA5514">
      <w:pPr>
        <w:rPr>
          <w:rFonts w:ascii="Cambria" w:hAnsi="Cambria"/>
        </w:rPr>
      </w:pPr>
    </w:p>
    <w:p w14:paraId="2B795ED7" w14:textId="60A464C0" w:rsidR="001E1EE3" w:rsidRPr="003C6A28" w:rsidRDefault="00CA6A86" w:rsidP="009A4243">
      <w:pPr>
        <w:ind w:left="720" w:hanging="720"/>
        <w:outlineLvl w:val="0"/>
        <w:rPr>
          <w:rFonts w:ascii="Cambria" w:hAnsi="Cambria"/>
        </w:rPr>
      </w:pPr>
      <w:r>
        <w:rPr>
          <w:rFonts w:ascii="Cambria" w:hAnsi="Cambria"/>
        </w:rPr>
        <w:t>Jake Haselswerdt. Forthcoming. “</w:t>
      </w:r>
      <w:r w:rsidR="00A35E7E">
        <w:rPr>
          <w:rFonts w:ascii="Cambria" w:hAnsi="Cambria"/>
        </w:rPr>
        <w:t xml:space="preserve">Do Americans Exhibit ‘Welfare Chauvinism?’ Experimental Evidence on Social Welfare, Immigration, and Voting.” </w:t>
      </w:r>
      <w:r w:rsidR="00A35E7E">
        <w:rPr>
          <w:rFonts w:ascii="Cambria" w:hAnsi="Cambria"/>
          <w:i/>
          <w:iCs/>
        </w:rPr>
        <w:t>Politics &amp; Policy</w:t>
      </w:r>
      <w:r w:rsidR="003C6A28">
        <w:rPr>
          <w:rFonts w:ascii="Cambria" w:hAnsi="Cambria"/>
          <w:i/>
          <w:iCs/>
        </w:rPr>
        <w:t>.</w:t>
      </w:r>
    </w:p>
    <w:p w14:paraId="0596E0D4" w14:textId="77777777" w:rsidR="001E1EE3" w:rsidRDefault="001E1EE3" w:rsidP="009A4243">
      <w:pPr>
        <w:ind w:left="720" w:hanging="720"/>
        <w:outlineLvl w:val="0"/>
        <w:rPr>
          <w:rFonts w:ascii="Cambria" w:hAnsi="Cambria"/>
        </w:rPr>
      </w:pPr>
    </w:p>
    <w:p w14:paraId="63B67E09" w14:textId="6A381BFE" w:rsidR="0054713A" w:rsidRDefault="0054713A" w:rsidP="009A4243">
      <w:pPr>
        <w:ind w:left="720" w:hanging="720"/>
        <w:outlineLvl w:val="0"/>
        <w:rPr>
          <w:rFonts w:ascii="Cambria" w:hAnsi="Cambria"/>
        </w:rPr>
      </w:pPr>
      <w:r>
        <w:rPr>
          <w:rFonts w:ascii="Cambria" w:hAnsi="Cambria"/>
        </w:rPr>
        <w:t xml:space="preserve">Jake Haselswerdt. 2026. “Who Cares About Mental Health? Benchmarking the Issue Importance of Mental Health for American Voters.” </w:t>
      </w:r>
      <w:proofErr w:type="spellStart"/>
      <w:r>
        <w:rPr>
          <w:rFonts w:ascii="Cambria" w:hAnsi="Cambria"/>
          <w:i/>
          <w:iCs/>
        </w:rPr>
        <w:t>PL</w:t>
      </w:r>
      <w:r w:rsidR="00A0426C">
        <w:rPr>
          <w:rFonts w:ascii="Cambria" w:hAnsi="Cambria"/>
          <w:i/>
          <w:iCs/>
        </w:rPr>
        <w:t>o</w:t>
      </w:r>
      <w:r>
        <w:rPr>
          <w:rFonts w:ascii="Cambria" w:hAnsi="Cambria"/>
          <w:i/>
          <w:iCs/>
        </w:rPr>
        <w:t>S</w:t>
      </w:r>
      <w:proofErr w:type="spellEnd"/>
      <w:r>
        <w:rPr>
          <w:rFonts w:ascii="Cambria" w:hAnsi="Cambria"/>
          <w:i/>
          <w:iCs/>
        </w:rPr>
        <w:t xml:space="preserve"> O</w:t>
      </w:r>
      <w:r w:rsidR="00A0426C">
        <w:rPr>
          <w:rFonts w:ascii="Cambria" w:hAnsi="Cambria"/>
          <w:i/>
          <w:iCs/>
        </w:rPr>
        <w:t xml:space="preserve">ne </w:t>
      </w:r>
      <w:r w:rsidR="00A0426C">
        <w:rPr>
          <w:rFonts w:ascii="Cambria" w:hAnsi="Cambria"/>
        </w:rPr>
        <w:t xml:space="preserve">21(3): </w:t>
      </w:r>
      <w:r w:rsidR="00A0426C" w:rsidRPr="00A0426C">
        <w:rPr>
          <w:rFonts w:ascii="Cambria" w:hAnsi="Cambria"/>
        </w:rPr>
        <w:t>e0342486. doi</w:t>
      </w:r>
      <w:r w:rsidR="003213F1">
        <w:rPr>
          <w:rFonts w:ascii="Cambria" w:hAnsi="Cambria"/>
        </w:rPr>
        <w:t>:</w:t>
      </w:r>
      <w:r w:rsidR="00A0426C" w:rsidRPr="00A0426C">
        <w:rPr>
          <w:rFonts w:ascii="Cambria" w:hAnsi="Cambria"/>
        </w:rPr>
        <w:t>10.1371/journal.pone.0342486</w:t>
      </w:r>
    </w:p>
    <w:p w14:paraId="3A544B99" w14:textId="77777777" w:rsidR="00A0426C" w:rsidRDefault="00A0426C" w:rsidP="009A4243">
      <w:pPr>
        <w:ind w:left="720" w:hanging="720"/>
        <w:outlineLvl w:val="0"/>
        <w:rPr>
          <w:rFonts w:ascii="Cambria" w:hAnsi="Cambria"/>
        </w:rPr>
      </w:pPr>
    </w:p>
    <w:p w14:paraId="5BF8753A" w14:textId="37C276CC" w:rsidR="00E04955" w:rsidRPr="004711E9" w:rsidRDefault="00E04955" w:rsidP="009A4243">
      <w:pPr>
        <w:ind w:left="720" w:hanging="720"/>
        <w:outlineLvl w:val="0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</w:rPr>
        <w:t>Juhyun</w:t>
      </w:r>
      <w:proofErr w:type="spellEnd"/>
      <w:r>
        <w:rPr>
          <w:rFonts w:ascii="Cambria" w:hAnsi="Cambria"/>
        </w:rPr>
        <w:t xml:space="preserve"> Bae and Jake Haselswerdt. </w:t>
      </w:r>
      <w:r w:rsidR="0054713A">
        <w:rPr>
          <w:rFonts w:ascii="Cambria" w:hAnsi="Cambria"/>
        </w:rPr>
        <w:t>2025</w:t>
      </w:r>
      <w:r w:rsidR="004711E9">
        <w:rPr>
          <w:rFonts w:ascii="Cambria" w:hAnsi="Cambria"/>
        </w:rPr>
        <w:t xml:space="preserve">. “The Safety Net and the Gig Economy: Policy Attitudes and Political Participation.” </w:t>
      </w:r>
      <w:r w:rsidR="004711E9">
        <w:rPr>
          <w:rFonts w:ascii="Cambria" w:hAnsi="Cambria"/>
          <w:i/>
          <w:iCs/>
        </w:rPr>
        <w:t>Perspectives on Politics.</w:t>
      </w:r>
      <w:r w:rsidR="0054713A">
        <w:rPr>
          <w:rFonts w:ascii="Cambria" w:hAnsi="Cambria"/>
          <w:i/>
          <w:iCs/>
        </w:rPr>
        <w:t xml:space="preserve"> </w:t>
      </w:r>
      <w:r w:rsidR="0054713A" w:rsidRPr="0054713A">
        <w:rPr>
          <w:rFonts w:ascii="Cambria" w:hAnsi="Cambria"/>
        </w:rPr>
        <w:t>doi:10.1017/S1537592725103411</w:t>
      </w:r>
    </w:p>
    <w:p w14:paraId="1829AAD2" w14:textId="77777777" w:rsidR="00E04955" w:rsidRDefault="00E04955" w:rsidP="009A4243">
      <w:pPr>
        <w:ind w:left="720" w:hanging="720"/>
        <w:outlineLvl w:val="0"/>
        <w:rPr>
          <w:rFonts w:ascii="Cambria" w:hAnsi="Cambria"/>
        </w:rPr>
      </w:pPr>
    </w:p>
    <w:p w14:paraId="27F3D3C8" w14:textId="2CEEB091" w:rsidR="00C87839" w:rsidRPr="00A11608" w:rsidRDefault="00C87839" w:rsidP="009A4243">
      <w:pPr>
        <w:ind w:left="720" w:hanging="720"/>
        <w:outlineLvl w:val="0"/>
        <w:rPr>
          <w:rFonts w:ascii="Cambria" w:hAnsi="Cambria"/>
        </w:rPr>
      </w:pPr>
      <w:r>
        <w:rPr>
          <w:rFonts w:ascii="Cambria" w:hAnsi="Cambria"/>
        </w:rPr>
        <w:t xml:space="preserve">Jake Haselswerdt. </w:t>
      </w:r>
      <w:r w:rsidR="00A11608">
        <w:rPr>
          <w:rFonts w:ascii="Cambria" w:hAnsi="Cambria"/>
        </w:rPr>
        <w:t>2025</w:t>
      </w:r>
      <w:r>
        <w:rPr>
          <w:rFonts w:ascii="Cambria" w:hAnsi="Cambria"/>
        </w:rPr>
        <w:t xml:space="preserve">. “Mental Health </w:t>
      </w:r>
      <w:r w:rsidR="002831C6">
        <w:rPr>
          <w:rFonts w:ascii="Cambria" w:hAnsi="Cambria"/>
        </w:rPr>
        <w:t xml:space="preserve">Treatment </w:t>
      </w:r>
      <w:r>
        <w:rPr>
          <w:rFonts w:ascii="Cambria" w:hAnsi="Cambria"/>
        </w:rPr>
        <w:t>Access</w:t>
      </w:r>
      <w:r w:rsidR="002831C6">
        <w:rPr>
          <w:rFonts w:ascii="Cambria" w:hAnsi="Cambria"/>
        </w:rPr>
        <w:t xml:space="preserve">: Experience, Hypotheticals, and Public Opinion.” </w:t>
      </w:r>
      <w:r w:rsidR="00A84B74">
        <w:rPr>
          <w:rFonts w:ascii="Cambria" w:hAnsi="Cambria"/>
          <w:i/>
          <w:iCs/>
        </w:rPr>
        <w:t>Milbank Quarterly</w:t>
      </w:r>
      <w:r w:rsidR="00A11608">
        <w:rPr>
          <w:rFonts w:ascii="Cambria" w:hAnsi="Cambria"/>
          <w:i/>
          <w:iCs/>
        </w:rPr>
        <w:t xml:space="preserve"> </w:t>
      </w:r>
      <w:r w:rsidR="00A11608">
        <w:rPr>
          <w:rFonts w:ascii="Cambria" w:hAnsi="Cambria"/>
        </w:rPr>
        <w:t>103(1): 100-129.</w:t>
      </w:r>
    </w:p>
    <w:p w14:paraId="219EFF7E" w14:textId="77777777" w:rsidR="00C87839" w:rsidRDefault="00C87839" w:rsidP="009A4243">
      <w:pPr>
        <w:ind w:left="720" w:hanging="720"/>
        <w:outlineLvl w:val="0"/>
        <w:rPr>
          <w:rFonts w:ascii="Cambria" w:hAnsi="Cambria"/>
        </w:rPr>
      </w:pPr>
    </w:p>
    <w:p w14:paraId="783E9BA3" w14:textId="77777777" w:rsidR="003C6A28" w:rsidRPr="00345307" w:rsidRDefault="003C6A28" w:rsidP="003C6A28">
      <w:pPr>
        <w:pBdr>
          <w:bottom w:val="single" w:sz="6" w:space="1" w:color="auto"/>
        </w:pBdr>
        <w:outlineLvl w:val="0"/>
        <w:rPr>
          <w:rFonts w:ascii="Cambria" w:hAnsi="Cambria"/>
        </w:rPr>
      </w:pPr>
      <w:r w:rsidRPr="00345307">
        <w:rPr>
          <w:rFonts w:ascii="Cambria" w:hAnsi="Cambria"/>
        </w:rPr>
        <w:t>PEER-REVIEWED PUBLICATIONS, CONTINUED</w:t>
      </w:r>
    </w:p>
    <w:p w14:paraId="14E5B24E" w14:textId="77777777" w:rsidR="003C6A28" w:rsidRDefault="003C6A28" w:rsidP="003C6A28">
      <w:pPr>
        <w:rPr>
          <w:rFonts w:ascii="Cambria" w:hAnsi="Cambria"/>
          <w:iCs/>
        </w:rPr>
      </w:pPr>
    </w:p>
    <w:p w14:paraId="6824069A" w14:textId="50106FD4" w:rsidR="009A4243" w:rsidRPr="003C3F4A" w:rsidRDefault="009A4243" w:rsidP="009A4243">
      <w:pPr>
        <w:ind w:left="720" w:hanging="720"/>
        <w:outlineLvl w:val="0"/>
        <w:rPr>
          <w:rFonts w:ascii="Cambria" w:hAnsi="Cambria"/>
        </w:rPr>
      </w:pPr>
      <w:r>
        <w:rPr>
          <w:rFonts w:ascii="Cambria" w:hAnsi="Cambria"/>
        </w:rPr>
        <w:t xml:space="preserve">Jake Haselswerdt, Kristi Ressel, Emmie Harcourt, Sara Gable, and Kathleen Quinn. </w:t>
      </w:r>
      <w:r w:rsidR="00FE0686">
        <w:rPr>
          <w:rFonts w:ascii="Cambria" w:hAnsi="Cambria"/>
        </w:rPr>
        <w:t>2024</w:t>
      </w:r>
      <w:r>
        <w:rPr>
          <w:rFonts w:ascii="Cambria" w:hAnsi="Cambria"/>
        </w:rPr>
        <w:t xml:space="preserve">. “Provider Capacity During Medicaid Expansion and a Public Health Emergency: Evaluating Capacity from an Original Survey.” </w:t>
      </w:r>
      <w:r>
        <w:rPr>
          <w:rFonts w:ascii="Cambria" w:hAnsi="Cambria"/>
          <w:i/>
          <w:iCs/>
        </w:rPr>
        <w:t>The American Journal of Managed Care</w:t>
      </w:r>
      <w:r w:rsidR="00C87839">
        <w:rPr>
          <w:rFonts w:ascii="Cambria" w:hAnsi="Cambria"/>
          <w:i/>
          <w:iCs/>
        </w:rPr>
        <w:t xml:space="preserve"> </w:t>
      </w:r>
      <w:r w:rsidR="00C87839">
        <w:rPr>
          <w:rFonts w:ascii="Cambria" w:hAnsi="Cambria"/>
        </w:rPr>
        <w:t>30(12): 294-299</w:t>
      </w:r>
      <w:r>
        <w:rPr>
          <w:rFonts w:ascii="Cambria" w:hAnsi="Cambria"/>
          <w:i/>
          <w:iCs/>
        </w:rPr>
        <w:t>.</w:t>
      </w:r>
    </w:p>
    <w:p w14:paraId="7F457B6C" w14:textId="77777777" w:rsidR="00430384" w:rsidRDefault="00430384" w:rsidP="003C6A28">
      <w:pPr>
        <w:outlineLvl w:val="0"/>
        <w:rPr>
          <w:rFonts w:ascii="Cambria" w:hAnsi="Cambria"/>
        </w:rPr>
      </w:pPr>
    </w:p>
    <w:p w14:paraId="7EA1991C" w14:textId="564B3718" w:rsidR="00DD0230" w:rsidRPr="003922BE" w:rsidRDefault="00DD0230" w:rsidP="00BB02C3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Christopher Ojeda, Jamila Michener</w:t>
      </w:r>
      <w:r w:rsidR="00CF778D">
        <w:rPr>
          <w:rFonts w:ascii="Cambria" w:hAnsi="Cambria"/>
        </w:rPr>
        <w:t>, and Jake Haselswerdt</w:t>
      </w:r>
      <w:r>
        <w:rPr>
          <w:rFonts w:ascii="Cambria" w:hAnsi="Cambria"/>
        </w:rPr>
        <w:t xml:space="preserve">. </w:t>
      </w:r>
      <w:r w:rsidR="00EE4066">
        <w:rPr>
          <w:rFonts w:ascii="Cambria" w:hAnsi="Cambria"/>
        </w:rPr>
        <w:t>2024</w:t>
      </w:r>
      <w:r>
        <w:rPr>
          <w:rFonts w:ascii="Cambria" w:hAnsi="Cambria"/>
        </w:rPr>
        <w:t>. “</w:t>
      </w:r>
      <w:r w:rsidR="00BB02C3" w:rsidRPr="00BB02C3">
        <w:rPr>
          <w:rFonts w:ascii="Cambria" w:hAnsi="Cambria"/>
        </w:rPr>
        <w:t>The Politics of Personal Crisis: How Life Disruptions Shape Political Participation</w:t>
      </w:r>
      <w:r w:rsidR="00BB02C3">
        <w:rPr>
          <w:rFonts w:ascii="Cambria" w:hAnsi="Cambria"/>
        </w:rPr>
        <w:t xml:space="preserve">.” </w:t>
      </w:r>
      <w:r w:rsidR="00BB02C3">
        <w:rPr>
          <w:rFonts w:ascii="Cambria" w:hAnsi="Cambria"/>
          <w:i/>
          <w:iCs/>
        </w:rPr>
        <w:t>Political Behavior</w:t>
      </w:r>
      <w:r w:rsidR="003922BE">
        <w:rPr>
          <w:rFonts w:ascii="Cambria" w:hAnsi="Cambria"/>
          <w:i/>
          <w:iCs/>
        </w:rPr>
        <w:t xml:space="preserve"> </w:t>
      </w:r>
      <w:r w:rsidR="001F4FDA">
        <w:rPr>
          <w:rFonts w:ascii="Cambria" w:hAnsi="Cambria"/>
        </w:rPr>
        <w:t xml:space="preserve">46: 2611-2630. </w:t>
      </w:r>
    </w:p>
    <w:p w14:paraId="5E1E30BF" w14:textId="77777777" w:rsidR="00DD0230" w:rsidRDefault="00DD0230" w:rsidP="00FE5764">
      <w:pPr>
        <w:ind w:left="720" w:hanging="720"/>
        <w:rPr>
          <w:rFonts w:ascii="Cambria" w:hAnsi="Cambria"/>
        </w:rPr>
      </w:pPr>
    </w:p>
    <w:p w14:paraId="07EAE9AC" w14:textId="7DF0D3C0" w:rsidR="0081182E" w:rsidRDefault="0081182E" w:rsidP="00430384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Hang Qi and Jake Haselswerdt. </w:t>
      </w:r>
      <w:r w:rsidR="00E31B6E">
        <w:rPr>
          <w:rFonts w:ascii="Cambria" w:hAnsi="Cambria"/>
        </w:rPr>
        <w:t>202</w:t>
      </w:r>
      <w:r w:rsidR="006E487F">
        <w:rPr>
          <w:rFonts w:ascii="Cambria" w:hAnsi="Cambria"/>
        </w:rPr>
        <w:t>4</w:t>
      </w:r>
      <w:r>
        <w:rPr>
          <w:rFonts w:ascii="Cambria" w:hAnsi="Cambria"/>
        </w:rPr>
        <w:t>. “</w:t>
      </w:r>
      <w:r w:rsidR="00283431">
        <w:rPr>
          <w:rFonts w:ascii="Cambria" w:hAnsi="Cambria"/>
        </w:rPr>
        <w:t xml:space="preserve">Ideology, Information, and Social Welfare Preferences.” </w:t>
      </w:r>
      <w:r w:rsidR="00283431">
        <w:rPr>
          <w:rFonts w:ascii="Cambria" w:hAnsi="Cambria"/>
          <w:i/>
          <w:iCs/>
        </w:rPr>
        <w:t>American Politics Research</w:t>
      </w:r>
      <w:r w:rsidR="000E5079">
        <w:rPr>
          <w:rFonts w:ascii="Cambria" w:hAnsi="Cambria"/>
          <w:i/>
          <w:iCs/>
        </w:rPr>
        <w:t xml:space="preserve"> </w:t>
      </w:r>
      <w:r w:rsidR="000E5079">
        <w:rPr>
          <w:rFonts w:ascii="Cambria" w:hAnsi="Cambria"/>
        </w:rPr>
        <w:t>52(1): 41-51</w:t>
      </w:r>
      <w:r w:rsidR="00283431">
        <w:rPr>
          <w:rFonts w:ascii="Cambria" w:hAnsi="Cambria"/>
          <w:i/>
          <w:iCs/>
        </w:rPr>
        <w:t xml:space="preserve">. </w:t>
      </w:r>
    </w:p>
    <w:p w14:paraId="45EC5E83" w14:textId="77777777" w:rsidR="002C30E9" w:rsidRDefault="002C30E9" w:rsidP="00430384">
      <w:pPr>
        <w:outlineLvl w:val="0"/>
        <w:rPr>
          <w:rFonts w:ascii="Cambria" w:hAnsi="Cambria"/>
        </w:rPr>
      </w:pPr>
    </w:p>
    <w:p w14:paraId="70156C90" w14:textId="4741A2F5" w:rsidR="00660B34" w:rsidRPr="009B701E" w:rsidRDefault="00660B34" w:rsidP="00FE5764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Jake Haselswerdt and Jeff Fine. </w:t>
      </w:r>
      <w:r w:rsidR="00C2140E">
        <w:rPr>
          <w:rFonts w:ascii="Cambria" w:hAnsi="Cambria"/>
        </w:rPr>
        <w:t>202</w:t>
      </w:r>
      <w:r w:rsidR="009B701E">
        <w:rPr>
          <w:rFonts w:ascii="Cambria" w:hAnsi="Cambria"/>
        </w:rPr>
        <w:t>4</w:t>
      </w:r>
      <w:r>
        <w:rPr>
          <w:rFonts w:ascii="Cambria" w:hAnsi="Cambria"/>
        </w:rPr>
        <w:t>. “Echo Chambers</w:t>
      </w:r>
      <w:r w:rsidR="0016300E">
        <w:rPr>
          <w:rFonts w:ascii="Cambria" w:hAnsi="Cambria"/>
        </w:rPr>
        <w:t xml:space="preserve"> or Doom Scrolling? </w:t>
      </w:r>
      <w:r w:rsidR="0081182E">
        <w:rPr>
          <w:rFonts w:ascii="Cambria" w:hAnsi="Cambria"/>
        </w:rPr>
        <w:t xml:space="preserve">Homophily, Intensity, and Exposure to Elite Social Media Messages.” </w:t>
      </w:r>
      <w:r w:rsidR="0081182E">
        <w:rPr>
          <w:rFonts w:ascii="Cambria" w:hAnsi="Cambria"/>
          <w:i/>
          <w:iCs/>
        </w:rPr>
        <w:t>Political Research Quarterly</w:t>
      </w:r>
      <w:r w:rsidR="009B701E">
        <w:rPr>
          <w:rFonts w:ascii="Cambria" w:hAnsi="Cambria"/>
          <w:i/>
          <w:iCs/>
        </w:rPr>
        <w:t xml:space="preserve"> </w:t>
      </w:r>
      <w:r w:rsidR="009B701E">
        <w:rPr>
          <w:rFonts w:ascii="Cambria" w:hAnsi="Cambria"/>
        </w:rPr>
        <w:t>77(1): 199-212.</w:t>
      </w:r>
    </w:p>
    <w:p w14:paraId="7A5F15ED" w14:textId="77777777" w:rsidR="00660B34" w:rsidRDefault="00660B34" w:rsidP="00FE5764">
      <w:pPr>
        <w:ind w:left="720" w:hanging="720"/>
        <w:rPr>
          <w:rFonts w:ascii="Cambria" w:hAnsi="Cambria"/>
        </w:rPr>
      </w:pPr>
    </w:p>
    <w:p w14:paraId="7C253775" w14:textId="00F2B6E5" w:rsidR="00C941DA" w:rsidRPr="00F01B28" w:rsidRDefault="00C941DA" w:rsidP="00FE5764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Sarah Gollust and Jake Haselswerdt.</w:t>
      </w:r>
      <w:r w:rsidR="007A439E">
        <w:rPr>
          <w:rFonts w:ascii="Cambria" w:hAnsi="Cambria"/>
        </w:rPr>
        <w:t xml:space="preserve"> </w:t>
      </w:r>
      <w:r w:rsidR="00F01B28">
        <w:rPr>
          <w:rFonts w:ascii="Cambria" w:hAnsi="Cambria"/>
        </w:rPr>
        <w:t>2023</w:t>
      </w:r>
      <w:r>
        <w:rPr>
          <w:rFonts w:ascii="Cambria" w:hAnsi="Cambria"/>
        </w:rPr>
        <w:t>. “</w:t>
      </w:r>
      <w:r w:rsidR="007A439E" w:rsidRPr="007A439E">
        <w:rPr>
          <w:rFonts w:ascii="Cambria" w:hAnsi="Cambria"/>
        </w:rPr>
        <w:t>Who Does COVID-19 Hurt Most? Perceptions of Unequal Impact &amp; Political Implications</w:t>
      </w:r>
      <w:r w:rsidR="007A439E">
        <w:rPr>
          <w:rFonts w:ascii="Cambria" w:hAnsi="Cambria"/>
        </w:rPr>
        <w:t xml:space="preserve">.” </w:t>
      </w:r>
      <w:r w:rsidR="007A439E">
        <w:rPr>
          <w:rFonts w:ascii="Cambria" w:hAnsi="Cambria"/>
          <w:i/>
          <w:iCs/>
        </w:rPr>
        <w:t>Social Science &amp; Medicine</w:t>
      </w:r>
      <w:r w:rsidR="007E464C">
        <w:rPr>
          <w:rFonts w:ascii="Cambria" w:hAnsi="Cambria"/>
          <w:i/>
          <w:iCs/>
        </w:rPr>
        <w:t>.</w:t>
      </w:r>
      <w:r w:rsidR="00F01B28">
        <w:rPr>
          <w:rFonts w:ascii="Cambria" w:hAnsi="Cambria"/>
          <w:i/>
          <w:iCs/>
        </w:rPr>
        <w:t xml:space="preserve"> </w:t>
      </w:r>
      <w:r w:rsidR="00F01B28">
        <w:rPr>
          <w:rFonts w:ascii="Cambria" w:hAnsi="Cambria"/>
        </w:rPr>
        <w:t>323: 115825.</w:t>
      </w:r>
    </w:p>
    <w:p w14:paraId="51DAE766" w14:textId="77777777" w:rsidR="002C30E9" w:rsidRDefault="002C30E9" w:rsidP="00FE5764">
      <w:pPr>
        <w:ind w:left="720" w:hanging="720"/>
        <w:rPr>
          <w:rFonts w:ascii="Cambria" w:hAnsi="Cambria"/>
        </w:rPr>
      </w:pPr>
    </w:p>
    <w:p w14:paraId="5F1E66CC" w14:textId="004AD506" w:rsidR="00B20DA3" w:rsidRPr="004C3EFF" w:rsidRDefault="00B20DA3" w:rsidP="00FE5764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Jake Haselswerdt and Sarah Gollust. </w:t>
      </w:r>
      <w:r w:rsidR="004C3EFF">
        <w:rPr>
          <w:rFonts w:ascii="Cambria" w:hAnsi="Cambria"/>
        </w:rPr>
        <w:t>202</w:t>
      </w:r>
      <w:r w:rsidR="00422E50">
        <w:rPr>
          <w:rFonts w:ascii="Cambria" w:hAnsi="Cambria"/>
        </w:rPr>
        <w:t>3</w:t>
      </w:r>
      <w:r>
        <w:rPr>
          <w:rFonts w:ascii="Cambria" w:hAnsi="Cambria"/>
        </w:rPr>
        <w:t>. “</w:t>
      </w:r>
      <w:r w:rsidR="00686031" w:rsidRPr="00686031">
        <w:rPr>
          <w:rFonts w:ascii="Cambria" w:hAnsi="Cambria"/>
        </w:rPr>
        <w:t>Awareness of COVID-19 at the Local Level: Perceptions and Political Consequences</w:t>
      </w:r>
      <w:r w:rsidR="00275F8B">
        <w:rPr>
          <w:rFonts w:ascii="Cambria" w:hAnsi="Cambria"/>
        </w:rPr>
        <w:t>.</w:t>
      </w:r>
      <w:r>
        <w:rPr>
          <w:rFonts w:ascii="Cambria" w:hAnsi="Cambria"/>
        </w:rPr>
        <w:t>”</w:t>
      </w:r>
      <w:r w:rsidR="00275F8B">
        <w:rPr>
          <w:rFonts w:ascii="Cambria" w:hAnsi="Cambria"/>
        </w:rPr>
        <w:t xml:space="preserve"> </w:t>
      </w:r>
      <w:r w:rsidR="00275F8B">
        <w:rPr>
          <w:rFonts w:ascii="Cambria" w:hAnsi="Cambria"/>
          <w:i/>
          <w:iCs/>
        </w:rPr>
        <w:t>Journal of Health Politics, Policy, and Law</w:t>
      </w:r>
      <w:r w:rsidR="004C3EFF">
        <w:rPr>
          <w:rFonts w:ascii="Cambria" w:hAnsi="Cambria"/>
          <w:i/>
          <w:iCs/>
        </w:rPr>
        <w:t xml:space="preserve"> </w:t>
      </w:r>
      <w:r w:rsidR="00422E50">
        <w:rPr>
          <w:rFonts w:ascii="Cambria" w:hAnsi="Cambria"/>
        </w:rPr>
        <w:t xml:space="preserve">48(3): </w:t>
      </w:r>
      <w:r w:rsidR="004D6C41">
        <w:rPr>
          <w:rFonts w:ascii="Cambria" w:hAnsi="Cambria"/>
        </w:rPr>
        <w:t>351-380.</w:t>
      </w:r>
    </w:p>
    <w:p w14:paraId="27B73D6C" w14:textId="77777777" w:rsidR="00B20DA3" w:rsidRDefault="00B20DA3" w:rsidP="00FE5764">
      <w:pPr>
        <w:ind w:left="720" w:hanging="720"/>
        <w:rPr>
          <w:rFonts w:ascii="Cambria" w:hAnsi="Cambria"/>
        </w:rPr>
      </w:pPr>
    </w:p>
    <w:p w14:paraId="798CB439" w14:textId="362F561A" w:rsidR="00394329" w:rsidRPr="00952AA6" w:rsidRDefault="00394329" w:rsidP="00FE5764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Yuko Sato and Jake Haselswerdt. </w:t>
      </w:r>
      <w:r w:rsidR="00952AA6">
        <w:rPr>
          <w:rFonts w:ascii="Cambria" w:hAnsi="Cambria"/>
        </w:rPr>
        <w:t>2022</w:t>
      </w:r>
      <w:r>
        <w:rPr>
          <w:rFonts w:ascii="Cambria" w:hAnsi="Cambria"/>
        </w:rPr>
        <w:t>. “</w:t>
      </w:r>
      <w:r w:rsidR="006636CD" w:rsidRPr="006636CD">
        <w:rPr>
          <w:rFonts w:ascii="Cambria" w:hAnsi="Cambria"/>
        </w:rPr>
        <w:t>Protest and State Policy Agendas: Marches and Gun Policy After Parkland</w:t>
      </w:r>
      <w:r w:rsidR="006636CD">
        <w:rPr>
          <w:rFonts w:ascii="Cambria" w:hAnsi="Cambria"/>
        </w:rPr>
        <w:t xml:space="preserve">.” </w:t>
      </w:r>
      <w:r w:rsidR="006636CD">
        <w:rPr>
          <w:rFonts w:ascii="Cambria" w:hAnsi="Cambria"/>
          <w:i/>
          <w:iCs/>
        </w:rPr>
        <w:t>Policy Studies Journal.</w:t>
      </w:r>
      <w:r w:rsidR="00952AA6">
        <w:rPr>
          <w:rFonts w:ascii="Cambria" w:hAnsi="Cambria"/>
          <w:i/>
          <w:iCs/>
        </w:rPr>
        <w:t xml:space="preserve"> </w:t>
      </w:r>
      <w:r w:rsidR="00C15330">
        <w:rPr>
          <w:rFonts w:ascii="Cambria" w:hAnsi="Cambria"/>
        </w:rPr>
        <w:t>50(4): 877-895</w:t>
      </w:r>
      <w:r w:rsidR="00CE578E">
        <w:rPr>
          <w:rFonts w:ascii="Cambria" w:hAnsi="Cambria"/>
        </w:rPr>
        <w:t>.</w:t>
      </w:r>
    </w:p>
    <w:p w14:paraId="41B6A890" w14:textId="77777777" w:rsidR="00394329" w:rsidRDefault="00394329" w:rsidP="00FE5764">
      <w:pPr>
        <w:ind w:left="720" w:hanging="720"/>
        <w:rPr>
          <w:rFonts w:ascii="Cambria" w:hAnsi="Cambria"/>
        </w:rPr>
      </w:pPr>
    </w:p>
    <w:p w14:paraId="213C98EA" w14:textId="77777777" w:rsidR="001237B4" w:rsidRPr="00F7447E" w:rsidRDefault="001237B4" w:rsidP="001237B4">
      <w:pPr>
        <w:ind w:left="720" w:hanging="720"/>
        <w:rPr>
          <w:rFonts w:ascii="Cambria" w:hAnsi="Cambria"/>
          <w:iCs/>
        </w:rPr>
      </w:pPr>
      <w:r>
        <w:rPr>
          <w:rFonts w:ascii="Cambria" w:hAnsi="Cambria"/>
        </w:rPr>
        <w:t xml:space="preserve">Jake Haselswerdt. 2022. </w:t>
      </w:r>
      <w:r w:rsidRPr="00345307">
        <w:rPr>
          <w:rFonts w:ascii="Cambria" w:hAnsi="Cambria"/>
        </w:rPr>
        <w:t>“Who Benefits? Race, Immigration, and Assumptions about Policy.”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 xml:space="preserve">Political Behavior </w:t>
      </w:r>
      <w:r>
        <w:rPr>
          <w:rFonts w:ascii="Cambria" w:hAnsi="Cambria"/>
          <w:iCs/>
        </w:rPr>
        <w:t>44: 271-318.</w:t>
      </w:r>
    </w:p>
    <w:p w14:paraId="41DDFA8B" w14:textId="77777777" w:rsidR="005940B5" w:rsidRDefault="005940B5" w:rsidP="00AE7A93">
      <w:pPr>
        <w:outlineLvl w:val="0"/>
        <w:rPr>
          <w:rFonts w:ascii="Cambria" w:hAnsi="Cambria"/>
        </w:rPr>
      </w:pPr>
    </w:p>
    <w:p w14:paraId="235240D3" w14:textId="77777777" w:rsidR="001237B4" w:rsidRPr="0055558A" w:rsidRDefault="001237B4" w:rsidP="001237B4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Sarah Gollust and Jake Haselswerdt. 2021. “A Crisis in My Community? Local-Level Awareness of the Opioid Epidemic and Political Consequences.” </w:t>
      </w:r>
      <w:r>
        <w:rPr>
          <w:rFonts w:ascii="Cambria" w:hAnsi="Cambria"/>
          <w:i/>
          <w:iCs/>
        </w:rPr>
        <w:t xml:space="preserve">Social Science &amp; Medicine </w:t>
      </w:r>
      <w:r>
        <w:rPr>
          <w:rFonts w:ascii="Cambria" w:hAnsi="Cambria"/>
        </w:rPr>
        <w:t>291: 114497.</w:t>
      </w:r>
    </w:p>
    <w:p w14:paraId="43CFA64A" w14:textId="77777777" w:rsidR="001237B4" w:rsidRDefault="001237B4" w:rsidP="00FE5764">
      <w:pPr>
        <w:ind w:left="720" w:hanging="720"/>
        <w:rPr>
          <w:rFonts w:ascii="Cambria" w:hAnsi="Cambria"/>
        </w:rPr>
      </w:pPr>
    </w:p>
    <w:p w14:paraId="094F33D0" w14:textId="258D9667" w:rsidR="00663BE2" w:rsidRPr="000854C1" w:rsidRDefault="00663BE2" w:rsidP="00FE5764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Jake Haselswerdt. </w:t>
      </w:r>
      <w:r w:rsidR="00640079">
        <w:rPr>
          <w:rFonts w:ascii="Cambria" w:hAnsi="Cambria"/>
        </w:rPr>
        <w:t>2021</w:t>
      </w:r>
      <w:r>
        <w:rPr>
          <w:rFonts w:ascii="Cambria" w:hAnsi="Cambria"/>
        </w:rPr>
        <w:t xml:space="preserve">. “Advocating for Medicaid Expansion in Republican States: Overcoming ‘Fractious Federalism’ in the State House and Ballot Box.” </w:t>
      </w:r>
      <w:r>
        <w:rPr>
          <w:rFonts w:ascii="Cambria" w:hAnsi="Cambria"/>
          <w:i/>
          <w:iCs/>
        </w:rPr>
        <w:t>Publius: The Journal of Federalism</w:t>
      </w:r>
      <w:r w:rsidR="00640079">
        <w:rPr>
          <w:rFonts w:ascii="Cambria" w:hAnsi="Cambria"/>
          <w:i/>
          <w:iCs/>
        </w:rPr>
        <w:t xml:space="preserve"> </w:t>
      </w:r>
      <w:r w:rsidR="000854C1">
        <w:rPr>
          <w:rFonts w:ascii="Times New Roman" w:hAnsi="Times New Roman" w:cs="Times New Roman"/>
        </w:rPr>
        <w:t>51(3): 459-483</w:t>
      </w:r>
      <w:r w:rsidR="000854C1" w:rsidRPr="0002709F">
        <w:rPr>
          <w:rFonts w:ascii="Times New Roman" w:hAnsi="Times New Roman" w:cs="Times New Roman"/>
          <w:i/>
          <w:iCs/>
        </w:rPr>
        <w:t>.</w:t>
      </w:r>
    </w:p>
    <w:p w14:paraId="57E3780C" w14:textId="77777777" w:rsidR="0080090B" w:rsidRDefault="0080090B" w:rsidP="005940B5">
      <w:pPr>
        <w:outlineLvl w:val="0"/>
        <w:rPr>
          <w:rFonts w:ascii="Cambria" w:hAnsi="Cambria"/>
        </w:rPr>
      </w:pPr>
    </w:p>
    <w:p w14:paraId="085BE5FD" w14:textId="77777777" w:rsidR="007B466A" w:rsidRDefault="007B466A" w:rsidP="007B466A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Jake Haselswerdt. 2021. </w:t>
      </w:r>
      <w:r w:rsidRPr="00345307">
        <w:rPr>
          <w:rFonts w:ascii="Cambria" w:hAnsi="Cambria"/>
        </w:rPr>
        <w:t>“</w:t>
      </w:r>
      <w:r w:rsidRPr="001E5AD2">
        <w:rPr>
          <w:rFonts w:ascii="Cambria" w:hAnsi="Cambria"/>
        </w:rPr>
        <w:t>Social Welfare Attitudes and Immigrants as a Target Population: Experimental Evidence</w:t>
      </w:r>
      <w:r w:rsidRPr="00345307">
        <w:rPr>
          <w:rFonts w:ascii="Cambria" w:hAnsi="Cambria"/>
        </w:rPr>
        <w:t>.”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 xml:space="preserve">Perspectives on Politics </w:t>
      </w:r>
      <w:r>
        <w:rPr>
          <w:rFonts w:ascii="Cambria" w:hAnsi="Cambria"/>
          <w:iCs/>
        </w:rPr>
        <w:t>19(2): 442-459</w:t>
      </w:r>
      <w:r>
        <w:rPr>
          <w:rFonts w:ascii="Cambria" w:hAnsi="Cambria"/>
        </w:rPr>
        <w:t xml:space="preserve">. </w:t>
      </w:r>
    </w:p>
    <w:p w14:paraId="42AE4184" w14:textId="77777777" w:rsidR="007B466A" w:rsidRDefault="007B466A" w:rsidP="00FE5764">
      <w:pPr>
        <w:ind w:left="720" w:hanging="720"/>
        <w:rPr>
          <w:rFonts w:ascii="Cambria" w:hAnsi="Cambria"/>
        </w:rPr>
      </w:pPr>
    </w:p>
    <w:p w14:paraId="0D641E59" w14:textId="77777777" w:rsidR="00264873" w:rsidRDefault="00264873" w:rsidP="00FE5764">
      <w:pPr>
        <w:ind w:left="720" w:hanging="720"/>
        <w:rPr>
          <w:rFonts w:ascii="Cambria" w:hAnsi="Cambria"/>
        </w:rPr>
      </w:pPr>
    </w:p>
    <w:p w14:paraId="201A8ABA" w14:textId="77777777" w:rsidR="00264873" w:rsidRPr="00345307" w:rsidRDefault="00264873" w:rsidP="00264873">
      <w:pPr>
        <w:pBdr>
          <w:bottom w:val="single" w:sz="6" w:space="1" w:color="auto"/>
        </w:pBdr>
        <w:outlineLvl w:val="0"/>
        <w:rPr>
          <w:rFonts w:ascii="Cambria" w:hAnsi="Cambria"/>
        </w:rPr>
      </w:pPr>
      <w:r w:rsidRPr="00345307">
        <w:rPr>
          <w:rFonts w:ascii="Cambria" w:hAnsi="Cambria"/>
        </w:rPr>
        <w:lastRenderedPageBreak/>
        <w:t>PEER-REVIEWED PUBLICATIONS, CONTINUED</w:t>
      </w:r>
    </w:p>
    <w:p w14:paraId="3548B2A6" w14:textId="77777777" w:rsidR="00264873" w:rsidRDefault="00264873" w:rsidP="00264873">
      <w:pPr>
        <w:rPr>
          <w:rFonts w:ascii="Cambria" w:hAnsi="Cambria"/>
        </w:rPr>
      </w:pPr>
    </w:p>
    <w:p w14:paraId="57225EE4" w14:textId="27831693" w:rsidR="00FE5764" w:rsidRPr="007B466A" w:rsidRDefault="00FE5764" w:rsidP="007B466A">
      <w:pPr>
        <w:ind w:left="720" w:hanging="720"/>
        <w:rPr>
          <w:rFonts w:ascii="Cambria" w:hAnsi="Cambria"/>
          <w:iCs/>
        </w:rPr>
      </w:pPr>
      <w:r>
        <w:rPr>
          <w:rFonts w:ascii="Cambria" w:hAnsi="Cambria"/>
        </w:rPr>
        <w:t xml:space="preserve">Jake Haselswerdt and Elizabeth Rigby. </w:t>
      </w:r>
      <w:r w:rsidR="00E155FA">
        <w:rPr>
          <w:rFonts w:ascii="Cambria" w:hAnsi="Cambria"/>
        </w:rPr>
        <w:t>202</w:t>
      </w:r>
      <w:r w:rsidR="001237B4">
        <w:rPr>
          <w:rFonts w:ascii="Cambria" w:hAnsi="Cambria"/>
        </w:rPr>
        <w:t>1</w:t>
      </w:r>
      <w:r>
        <w:rPr>
          <w:rFonts w:ascii="Cambria" w:hAnsi="Cambria"/>
        </w:rPr>
        <w:t>. “</w:t>
      </w:r>
      <w:r w:rsidRPr="000948BB">
        <w:rPr>
          <w:rFonts w:ascii="Cambria" w:hAnsi="Cambria"/>
        </w:rPr>
        <w:t xml:space="preserve">What Do Advocates Want </w:t>
      </w:r>
      <w:proofErr w:type="gramStart"/>
      <w:r w:rsidRPr="000948BB">
        <w:rPr>
          <w:rFonts w:ascii="Cambria" w:hAnsi="Cambria"/>
        </w:rPr>
        <w:t>From</w:t>
      </w:r>
      <w:proofErr w:type="gramEnd"/>
      <w:r w:rsidRPr="000948BB">
        <w:rPr>
          <w:rFonts w:ascii="Cambria" w:hAnsi="Cambria"/>
        </w:rPr>
        <w:t xml:space="preserve"> Policy Research? Evidence from Elite Surveys</w:t>
      </w:r>
      <w:r>
        <w:rPr>
          <w:rFonts w:ascii="Cambria" w:hAnsi="Cambria"/>
        </w:rPr>
        <w:t xml:space="preserve">.” </w:t>
      </w:r>
      <w:r>
        <w:rPr>
          <w:rFonts w:ascii="Cambria" w:hAnsi="Cambria"/>
          <w:i/>
        </w:rPr>
        <w:t>Evidence &amp; Policy: A Journal of Research, Debate and Practice</w:t>
      </w:r>
      <w:r w:rsidR="001237B4">
        <w:rPr>
          <w:rFonts w:ascii="Cambria" w:hAnsi="Cambria"/>
          <w:i/>
        </w:rPr>
        <w:t xml:space="preserve"> </w:t>
      </w:r>
      <w:r w:rsidR="001237B4">
        <w:rPr>
          <w:rFonts w:ascii="Cambria" w:hAnsi="Cambria"/>
          <w:iCs/>
        </w:rPr>
        <w:t>17(3): 385-403.</w:t>
      </w:r>
      <w:r w:rsidR="00E155FA" w:rsidRPr="00E155FA">
        <w:rPr>
          <w:rFonts w:ascii="Cambria" w:hAnsi="Cambria"/>
          <w:iCs/>
        </w:rPr>
        <w:tab/>
      </w:r>
    </w:p>
    <w:p w14:paraId="12C4F76D" w14:textId="77777777" w:rsidR="00CA5514" w:rsidRDefault="00CA5514" w:rsidP="00D80A08">
      <w:pPr>
        <w:rPr>
          <w:rFonts w:ascii="Cambria" w:hAnsi="Cambria"/>
        </w:rPr>
      </w:pPr>
    </w:p>
    <w:p w14:paraId="3C34BB58" w14:textId="77777777" w:rsidR="000816B4" w:rsidRDefault="000816B4" w:rsidP="000816B4">
      <w:pPr>
        <w:ind w:left="720" w:hanging="720"/>
        <w:rPr>
          <w:rFonts w:ascii="Cambria" w:hAnsi="Cambria"/>
          <w:iCs/>
        </w:rPr>
      </w:pPr>
      <w:r>
        <w:rPr>
          <w:rFonts w:ascii="Cambria" w:hAnsi="Cambria"/>
        </w:rPr>
        <w:t xml:space="preserve">Jake Haselswerdt. 2020. </w:t>
      </w:r>
      <w:r w:rsidRPr="00345307">
        <w:rPr>
          <w:rFonts w:ascii="Cambria" w:hAnsi="Cambria"/>
        </w:rPr>
        <w:t>“</w:t>
      </w:r>
      <w:r>
        <w:rPr>
          <w:rFonts w:ascii="Cambria" w:hAnsi="Cambria"/>
        </w:rPr>
        <w:t>Carving Out: Isolating the True Effect of Self-Interest on Policy Attitudes</w:t>
      </w:r>
      <w:r w:rsidRPr="00345307">
        <w:rPr>
          <w:rFonts w:ascii="Cambria" w:hAnsi="Cambria"/>
        </w:rPr>
        <w:t>.”</w:t>
      </w:r>
      <w:r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 xml:space="preserve">The American Political Science Review </w:t>
      </w:r>
      <w:r>
        <w:rPr>
          <w:rFonts w:ascii="Cambria" w:hAnsi="Cambria"/>
          <w:iCs/>
        </w:rPr>
        <w:t>114(4): 1103-1116.</w:t>
      </w:r>
    </w:p>
    <w:p w14:paraId="5DEA6D1C" w14:textId="77777777" w:rsidR="00390C6D" w:rsidRDefault="00390C6D" w:rsidP="001237B4"/>
    <w:p w14:paraId="0648388A" w14:textId="134BCC54" w:rsidR="00385445" w:rsidRPr="00D80A08" w:rsidRDefault="00385445" w:rsidP="00385445">
      <w:pPr>
        <w:ind w:left="720" w:hanging="720"/>
        <w:rPr>
          <w:iCs/>
        </w:rPr>
      </w:pPr>
      <w:r>
        <w:t>Julianna Pacheco, Jake Haselswerdt, and Jamila Michener. 2020. “</w:t>
      </w:r>
      <w:r w:rsidRPr="00DA101C">
        <w:t>The Affordable Care Act and Polarization in the US States</w:t>
      </w:r>
      <w:r>
        <w:t xml:space="preserve">.” </w:t>
      </w:r>
      <w:r w:rsidRPr="007560D0">
        <w:rPr>
          <w:i/>
        </w:rPr>
        <w:t>RSF:</w:t>
      </w:r>
      <w:r>
        <w:t xml:space="preserve"> </w:t>
      </w:r>
      <w:r>
        <w:rPr>
          <w:i/>
        </w:rPr>
        <w:t xml:space="preserve">The Russell Sage Foundation Journal of the Social Sciences </w:t>
      </w:r>
      <w:r>
        <w:rPr>
          <w:iCs/>
        </w:rPr>
        <w:t>6(2): 114-130.</w:t>
      </w:r>
    </w:p>
    <w:p w14:paraId="53A1EE85" w14:textId="77777777" w:rsidR="00385445" w:rsidRDefault="00385445" w:rsidP="00A07CB1">
      <w:pPr>
        <w:ind w:left="720" w:hanging="720"/>
        <w:outlineLvl w:val="0"/>
        <w:rPr>
          <w:rFonts w:ascii="Cambria" w:hAnsi="Cambria"/>
        </w:rPr>
      </w:pPr>
    </w:p>
    <w:p w14:paraId="132DF6A4" w14:textId="1C070044" w:rsidR="00A07CB1" w:rsidRPr="00404422" w:rsidRDefault="00A07CB1" w:rsidP="00A07CB1">
      <w:pPr>
        <w:ind w:left="720" w:hanging="720"/>
        <w:outlineLvl w:val="0"/>
        <w:rPr>
          <w:rFonts w:ascii="Cambria" w:hAnsi="Cambria"/>
        </w:rPr>
      </w:pPr>
      <w:r w:rsidRPr="00A07CB1">
        <w:rPr>
          <w:rFonts w:ascii="Cambria" w:hAnsi="Cambria"/>
        </w:rPr>
        <w:t>Jake Haselswerdt</w:t>
      </w:r>
      <w:r>
        <w:rPr>
          <w:rFonts w:ascii="Cambria" w:hAnsi="Cambria"/>
        </w:rPr>
        <w:t xml:space="preserve"> and Katharine W.V. Bradley. </w:t>
      </w:r>
      <w:r w:rsidR="00DE3BDB">
        <w:rPr>
          <w:rFonts w:ascii="Cambria" w:hAnsi="Cambria"/>
        </w:rPr>
        <w:t>2020</w:t>
      </w:r>
      <w:r>
        <w:rPr>
          <w:rFonts w:ascii="Cambria" w:hAnsi="Cambria"/>
        </w:rPr>
        <w:t>. “</w:t>
      </w:r>
      <w:r w:rsidRPr="00A07CB1">
        <w:rPr>
          <w:rFonts w:ascii="Cambria" w:hAnsi="Cambria"/>
        </w:rPr>
        <w:t>Are All Network Ties</w:t>
      </w:r>
      <w:r>
        <w:rPr>
          <w:rFonts w:ascii="Cambria" w:hAnsi="Cambria"/>
        </w:rPr>
        <w:t xml:space="preserve"> </w:t>
      </w:r>
      <w:r w:rsidRPr="00A07CB1">
        <w:rPr>
          <w:rFonts w:ascii="Cambria" w:hAnsi="Cambria"/>
        </w:rPr>
        <w:t>Created Equal?</w:t>
      </w:r>
      <w:r>
        <w:rPr>
          <w:rFonts w:ascii="Cambria" w:hAnsi="Cambria"/>
        </w:rPr>
        <w:t xml:space="preserve"> </w:t>
      </w:r>
      <w:r w:rsidRPr="00A07CB1">
        <w:rPr>
          <w:rFonts w:ascii="Cambria" w:hAnsi="Cambria"/>
        </w:rPr>
        <w:t>Distinguishing Between Strength and Use of Ties in Bureaucrat-Lobbyist Alliances</w:t>
      </w:r>
      <w:r>
        <w:rPr>
          <w:rFonts w:ascii="Cambria" w:hAnsi="Cambria"/>
        </w:rPr>
        <w:t xml:space="preserve">.” </w:t>
      </w:r>
      <w:r>
        <w:rPr>
          <w:rFonts w:ascii="Cambria" w:hAnsi="Cambria"/>
          <w:i/>
        </w:rPr>
        <w:t>Administration &amp; Society</w:t>
      </w:r>
      <w:r w:rsidR="00DE3BDB">
        <w:rPr>
          <w:rFonts w:ascii="Cambria" w:hAnsi="Cambria"/>
          <w:i/>
        </w:rPr>
        <w:t xml:space="preserve"> </w:t>
      </w:r>
      <w:r w:rsidR="00404422">
        <w:rPr>
          <w:rFonts w:ascii="Cambria" w:hAnsi="Cambria"/>
        </w:rPr>
        <w:t>52(5): 771-793.</w:t>
      </w:r>
    </w:p>
    <w:p w14:paraId="768E7904" w14:textId="77777777" w:rsidR="00695697" w:rsidRDefault="00695697" w:rsidP="00294C98">
      <w:pPr>
        <w:ind w:left="720" w:hanging="720"/>
        <w:outlineLvl w:val="0"/>
        <w:rPr>
          <w:rFonts w:ascii="Cambria" w:hAnsi="Cambria"/>
        </w:rPr>
      </w:pPr>
    </w:p>
    <w:p w14:paraId="3DD64DB8" w14:textId="68CCC853" w:rsidR="00294C98" w:rsidRDefault="00294C98" w:rsidP="00294C98">
      <w:pPr>
        <w:ind w:left="720" w:hanging="720"/>
        <w:outlineLvl w:val="0"/>
        <w:rPr>
          <w:rFonts w:ascii="Cambria" w:hAnsi="Cambria"/>
        </w:rPr>
      </w:pPr>
      <w:r>
        <w:rPr>
          <w:rFonts w:ascii="Cambria" w:hAnsi="Cambria"/>
        </w:rPr>
        <w:t xml:space="preserve">Jake Haselswerdt and Jamila Michener. 2019. </w:t>
      </w:r>
      <w:r w:rsidRPr="00345307">
        <w:rPr>
          <w:rFonts w:ascii="Cambria" w:hAnsi="Cambria"/>
        </w:rPr>
        <w:t>“</w:t>
      </w:r>
      <w:r>
        <w:rPr>
          <w:rFonts w:ascii="Cambria" w:hAnsi="Cambria"/>
        </w:rPr>
        <w:t>Disenrolled: Retrenchment and Voting in Health Policy</w:t>
      </w:r>
      <w:r w:rsidRPr="00345307">
        <w:rPr>
          <w:rFonts w:ascii="Cambria" w:hAnsi="Cambria"/>
        </w:rPr>
        <w:t>.”</w:t>
      </w:r>
      <w:r>
        <w:rPr>
          <w:rFonts w:ascii="Cambria" w:hAnsi="Cambria"/>
        </w:rPr>
        <w:t xml:space="preserve"> </w:t>
      </w:r>
      <w:r w:rsidRPr="007B72A9">
        <w:rPr>
          <w:rFonts w:ascii="Cambria" w:hAnsi="Cambria"/>
          <w:i/>
        </w:rPr>
        <w:t>Journal of Health Politics, Policy and Law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</w:rPr>
        <w:t>44(3): 423-454.</w:t>
      </w:r>
    </w:p>
    <w:p w14:paraId="70DDDDAF" w14:textId="77777777" w:rsidR="005E272E" w:rsidRDefault="005E272E" w:rsidP="008A523C">
      <w:pPr>
        <w:ind w:left="720" w:hanging="720"/>
        <w:rPr>
          <w:rFonts w:ascii="Cambria" w:hAnsi="Cambria"/>
        </w:rPr>
      </w:pPr>
    </w:p>
    <w:p w14:paraId="3D59C8FE" w14:textId="7B010305" w:rsidR="008A523C" w:rsidRPr="009E3CC4" w:rsidRDefault="008A523C" w:rsidP="008A523C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>Lucy Barn</w:t>
      </w:r>
      <w:r w:rsidR="00380208">
        <w:rPr>
          <w:rFonts w:ascii="Cambria" w:hAnsi="Cambria"/>
        </w:rPr>
        <w:t>e</w:t>
      </w:r>
      <w:r w:rsidRPr="00345307">
        <w:rPr>
          <w:rFonts w:ascii="Cambria" w:hAnsi="Cambria"/>
        </w:rPr>
        <w:t xml:space="preserve">s, Avi Feller, Jake Haselswerdt and Ethan Porter. 2018. “Information, Knowledge and Attitudes: An Evaluation of the Taxpayer Receipt.” </w:t>
      </w:r>
      <w:r w:rsidR="009E3CC4">
        <w:rPr>
          <w:rFonts w:ascii="Cambria" w:hAnsi="Cambria"/>
          <w:i/>
        </w:rPr>
        <w:t xml:space="preserve">The Journal of Politics </w:t>
      </w:r>
      <w:r w:rsidR="009E3CC4">
        <w:rPr>
          <w:rFonts w:ascii="Cambria" w:hAnsi="Cambria"/>
        </w:rPr>
        <w:t>80(2): 701-706.</w:t>
      </w:r>
    </w:p>
    <w:p w14:paraId="7418BDA0" w14:textId="77777777" w:rsidR="009E3CC4" w:rsidRDefault="009E3CC4" w:rsidP="00D64A75">
      <w:pPr>
        <w:outlineLvl w:val="0"/>
        <w:rPr>
          <w:rFonts w:ascii="Cambria" w:hAnsi="Cambria"/>
        </w:rPr>
      </w:pPr>
    </w:p>
    <w:p w14:paraId="3F79C2AC" w14:textId="00BA659E" w:rsidR="00294C98" w:rsidRDefault="00294C98" w:rsidP="00294C98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 xml:space="preserve">Katharine </w:t>
      </w:r>
      <w:r>
        <w:rPr>
          <w:rFonts w:ascii="Cambria" w:hAnsi="Cambria"/>
        </w:rPr>
        <w:t xml:space="preserve">W.V. </w:t>
      </w:r>
      <w:r w:rsidRPr="00345307">
        <w:rPr>
          <w:rFonts w:ascii="Cambria" w:hAnsi="Cambria"/>
        </w:rPr>
        <w:t xml:space="preserve">Bradley and Jake Haselswerdt. </w:t>
      </w:r>
      <w:r>
        <w:rPr>
          <w:rFonts w:ascii="Cambria" w:hAnsi="Cambria"/>
        </w:rPr>
        <w:t>2018</w:t>
      </w:r>
      <w:r w:rsidRPr="00345307">
        <w:rPr>
          <w:rFonts w:ascii="Cambria" w:hAnsi="Cambria"/>
        </w:rPr>
        <w:t xml:space="preserve">. “Who Lobbies the Lobbyists?  State Medicaid Bureaucrats’ Engagement in the Legislative Process.” </w:t>
      </w:r>
      <w:r w:rsidRPr="00345307">
        <w:rPr>
          <w:rFonts w:ascii="Cambria" w:hAnsi="Cambria"/>
          <w:i/>
        </w:rPr>
        <w:t>Journal of Public Policy</w:t>
      </w:r>
      <w:r>
        <w:rPr>
          <w:rFonts w:ascii="Cambria" w:hAnsi="Cambria"/>
        </w:rPr>
        <w:t xml:space="preserve"> 38(1): 83-111.</w:t>
      </w:r>
    </w:p>
    <w:p w14:paraId="3D16CD83" w14:textId="77777777" w:rsidR="001B6F89" w:rsidRDefault="001B6F89" w:rsidP="000C73BF">
      <w:pPr>
        <w:ind w:left="720" w:hanging="720"/>
        <w:rPr>
          <w:rFonts w:ascii="Cambria" w:hAnsi="Cambria"/>
        </w:rPr>
      </w:pPr>
    </w:p>
    <w:p w14:paraId="34E9E07B" w14:textId="46C103AB" w:rsidR="000759A9" w:rsidRDefault="000C73BF" w:rsidP="008B71F5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 xml:space="preserve">Jake Haselswerdt. 2017. “Expanding Medicaid, Expanding the Electorate: The Affordable Care Act’s Short-Term Impact on Political Participation.” </w:t>
      </w:r>
      <w:r w:rsidRPr="00345307">
        <w:rPr>
          <w:rFonts w:ascii="Cambria" w:hAnsi="Cambria"/>
          <w:i/>
        </w:rPr>
        <w:t>The Journal of Health Politics, Policy and Law</w:t>
      </w:r>
      <w:r w:rsidRPr="00345307">
        <w:rPr>
          <w:rFonts w:ascii="Cambria" w:hAnsi="Cambria"/>
        </w:rPr>
        <w:t xml:space="preserve"> 42(4): 667-695.</w:t>
      </w:r>
    </w:p>
    <w:p w14:paraId="6E744244" w14:textId="77777777" w:rsidR="000759A9" w:rsidRDefault="000759A9" w:rsidP="008B71F5">
      <w:pPr>
        <w:outlineLvl w:val="0"/>
        <w:rPr>
          <w:rFonts w:ascii="Cambria" w:hAnsi="Cambria"/>
        </w:rPr>
      </w:pPr>
    </w:p>
    <w:p w14:paraId="68597F9B" w14:textId="536DBBD6" w:rsidR="009640A0" w:rsidRPr="00345307" w:rsidRDefault="009640A0" w:rsidP="00A35F65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 xml:space="preserve">Jake Haselswerdt and Brandon Bartels. 2015. “Public Opinion, Policy Tools, and the Status Quo:  Evidence from a Survey Experiment.” </w:t>
      </w:r>
      <w:r w:rsidRPr="00345307">
        <w:rPr>
          <w:rFonts w:ascii="Cambria" w:hAnsi="Cambria"/>
          <w:i/>
        </w:rPr>
        <w:t>Politi</w:t>
      </w:r>
      <w:r w:rsidR="00E70CAB" w:rsidRPr="00345307">
        <w:rPr>
          <w:rFonts w:ascii="Cambria" w:hAnsi="Cambria"/>
          <w:i/>
        </w:rPr>
        <w:t xml:space="preserve">cal Research Quarterly </w:t>
      </w:r>
      <w:r w:rsidR="00E70CAB" w:rsidRPr="00345307">
        <w:rPr>
          <w:rFonts w:ascii="Cambria" w:hAnsi="Cambria"/>
        </w:rPr>
        <w:t>68(3): 607-621.</w:t>
      </w:r>
    </w:p>
    <w:p w14:paraId="57A9043A" w14:textId="0A13F89E" w:rsidR="0080090B" w:rsidRDefault="0080090B" w:rsidP="000759A9">
      <w:pPr>
        <w:rPr>
          <w:rFonts w:ascii="Cambria" w:hAnsi="Cambria"/>
        </w:rPr>
      </w:pPr>
    </w:p>
    <w:p w14:paraId="57EA36C9" w14:textId="1B278F16" w:rsidR="00311686" w:rsidRPr="00345307" w:rsidRDefault="00311686" w:rsidP="00311686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 xml:space="preserve">Jake Haselswerdt. 2014. “The Lifespan of a Tax Break: Comparing the Durability of Tax Expenditures and Spending Programs.” </w:t>
      </w:r>
      <w:r w:rsidRPr="00345307">
        <w:rPr>
          <w:rFonts w:ascii="Cambria" w:hAnsi="Cambria"/>
          <w:i/>
        </w:rPr>
        <w:t>American Politics Research</w:t>
      </w:r>
      <w:r w:rsidRPr="00345307">
        <w:rPr>
          <w:rFonts w:ascii="Cambria" w:hAnsi="Cambria"/>
        </w:rPr>
        <w:t xml:space="preserve"> 42(5): 731-759.</w:t>
      </w:r>
    </w:p>
    <w:p w14:paraId="71A71250" w14:textId="77777777" w:rsidR="00D415CE" w:rsidRDefault="00D415CE" w:rsidP="0080090B">
      <w:pPr>
        <w:outlineLvl w:val="0"/>
        <w:rPr>
          <w:rFonts w:ascii="Cambria" w:hAnsi="Cambria"/>
        </w:rPr>
      </w:pPr>
    </w:p>
    <w:p w14:paraId="7E6C5D6C" w14:textId="76421BA9" w:rsidR="009640A0" w:rsidRPr="00345307" w:rsidRDefault="009640A0" w:rsidP="009640A0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 xml:space="preserve">Elizabeth Rigby and Jake Haselswerdt. 2013. </w:t>
      </w:r>
      <w:r w:rsidR="00C26E6F">
        <w:rPr>
          <w:rFonts w:ascii="Cambria" w:hAnsi="Cambria"/>
        </w:rPr>
        <w:t>“</w:t>
      </w:r>
      <w:r w:rsidRPr="00345307">
        <w:rPr>
          <w:rFonts w:ascii="Cambria" w:hAnsi="Cambria"/>
        </w:rPr>
        <w:t xml:space="preserve">Hybrid Federalism, Partisan Politics, and Early Implementation of State Health Insurance Exchanges.” </w:t>
      </w:r>
      <w:r w:rsidRPr="00345307">
        <w:rPr>
          <w:rFonts w:ascii="Cambria" w:hAnsi="Cambria"/>
          <w:i/>
        </w:rPr>
        <w:t>Publius: The Journal of Federalism</w:t>
      </w:r>
      <w:r w:rsidRPr="00345307">
        <w:rPr>
          <w:rFonts w:ascii="Cambria" w:hAnsi="Cambria"/>
        </w:rPr>
        <w:t xml:space="preserve"> 43(3): 368-391.</w:t>
      </w:r>
    </w:p>
    <w:p w14:paraId="71E5FC91" w14:textId="77777777" w:rsidR="007A7C1F" w:rsidRPr="00345307" w:rsidRDefault="007A7C1F" w:rsidP="007A7C1F">
      <w:pPr>
        <w:rPr>
          <w:rFonts w:ascii="Cambria" w:hAnsi="Cambria"/>
        </w:rPr>
      </w:pPr>
    </w:p>
    <w:p w14:paraId="3D481493" w14:textId="2DE3E98D" w:rsidR="006F6A4E" w:rsidRDefault="0083131E" w:rsidP="00BE1B7A">
      <w:pPr>
        <w:pBdr>
          <w:bottom w:val="single" w:sz="6" w:space="1" w:color="auto"/>
        </w:pBdr>
        <w:outlineLvl w:val="0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WORKS </w:t>
      </w:r>
      <w:r w:rsidR="006F6A4E">
        <w:rPr>
          <w:rFonts w:ascii="Cambria" w:hAnsi="Cambria"/>
        </w:rPr>
        <w:t>UNDER REVIEW</w:t>
      </w:r>
    </w:p>
    <w:p w14:paraId="00FE4531" w14:textId="4372557B" w:rsidR="00D53C84" w:rsidRPr="008C7BCE" w:rsidRDefault="00D53C84" w:rsidP="008C7BCE">
      <w:pPr>
        <w:ind w:left="720" w:hanging="720"/>
        <w:outlineLvl w:val="0"/>
        <w:rPr>
          <w:rFonts w:ascii="Cambria" w:hAnsi="Cambria"/>
        </w:rPr>
      </w:pPr>
    </w:p>
    <w:p w14:paraId="53862CAD" w14:textId="18FC43BE" w:rsidR="008C7BCE" w:rsidRPr="00DF6E83" w:rsidRDefault="00DF6E83" w:rsidP="00DF6E83">
      <w:pPr>
        <w:ind w:left="720" w:hanging="720"/>
      </w:pPr>
      <w:r>
        <w:t>“Immigration and Welfare Attitudes: Do Personal Interactions Matter?” (with Hang Qi)</w:t>
      </w:r>
    </w:p>
    <w:p w14:paraId="2F6497E6" w14:textId="77777777" w:rsidR="008C7BCE" w:rsidRDefault="008C7BCE" w:rsidP="0036182C">
      <w:pPr>
        <w:pBdr>
          <w:bottom w:val="single" w:sz="6" w:space="1" w:color="auto"/>
        </w:pBdr>
        <w:outlineLvl w:val="0"/>
        <w:rPr>
          <w:rFonts w:ascii="Cambria" w:hAnsi="Cambria"/>
        </w:rPr>
      </w:pPr>
    </w:p>
    <w:p w14:paraId="1F24C5C7" w14:textId="77777777" w:rsidR="008C7BCE" w:rsidRDefault="008C7BCE" w:rsidP="0036182C">
      <w:pPr>
        <w:pBdr>
          <w:bottom w:val="single" w:sz="6" w:space="1" w:color="auto"/>
        </w:pBdr>
        <w:outlineLvl w:val="0"/>
        <w:rPr>
          <w:rFonts w:ascii="Cambria" w:hAnsi="Cambria"/>
        </w:rPr>
      </w:pPr>
    </w:p>
    <w:p w14:paraId="47EC86DB" w14:textId="7F701A25" w:rsidR="003600E3" w:rsidRDefault="003600E3" w:rsidP="0036182C">
      <w:pPr>
        <w:pBdr>
          <w:bottom w:val="single" w:sz="6" w:space="1" w:color="auto"/>
        </w:pBdr>
        <w:outlineLvl w:val="0"/>
        <w:rPr>
          <w:rFonts w:ascii="Cambria" w:hAnsi="Cambria"/>
        </w:rPr>
      </w:pPr>
      <w:r>
        <w:rPr>
          <w:rFonts w:ascii="Cambria" w:hAnsi="Cambria"/>
        </w:rPr>
        <w:t>EDITING</w:t>
      </w:r>
    </w:p>
    <w:p w14:paraId="45405E7F" w14:textId="5175F4CB" w:rsidR="003600E3" w:rsidRDefault="003600E3" w:rsidP="0036182C">
      <w:pPr>
        <w:outlineLvl w:val="0"/>
        <w:rPr>
          <w:rFonts w:ascii="Cambria" w:hAnsi="Cambria"/>
        </w:rPr>
      </w:pPr>
    </w:p>
    <w:p w14:paraId="7D42639E" w14:textId="0570E3DD" w:rsidR="00BB0EAC" w:rsidRPr="00BB0EAC" w:rsidRDefault="00BB0EAC" w:rsidP="004E7525">
      <w:pPr>
        <w:ind w:left="720" w:hanging="720"/>
        <w:outlineLvl w:val="0"/>
        <w:rPr>
          <w:rFonts w:ascii="Cambria" w:hAnsi="Cambria"/>
          <w:iCs/>
        </w:rPr>
      </w:pPr>
      <w:r>
        <w:rPr>
          <w:rFonts w:ascii="Cambria" w:hAnsi="Cambria"/>
          <w:i/>
        </w:rPr>
        <w:t>Journal of Health Politics, Policy, and Law</w:t>
      </w:r>
      <w:r>
        <w:rPr>
          <w:rFonts w:ascii="Cambria" w:hAnsi="Cambria"/>
          <w:iCs/>
        </w:rPr>
        <w:t xml:space="preserve">, </w:t>
      </w:r>
      <w:r w:rsidR="00E33200">
        <w:rPr>
          <w:rFonts w:ascii="Cambria" w:hAnsi="Cambria"/>
          <w:iCs/>
        </w:rPr>
        <w:t xml:space="preserve">Associate Editor, Fall 2025 – present. </w:t>
      </w:r>
    </w:p>
    <w:p w14:paraId="206D0FF0" w14:textId="77777777" w:rsidR="00BB0EAC" w:rsidRDefault="00BB0EAC" w:rsidP="004E7525">
      <w:pPr>
        <w:ind w:left="720" w:hanging="720"/>
        <w:outlineLvl w:val="0"/>
        <w:rPr>
          <w:rFonts w:ascii="Cambria" w:hAnsi="Cambria"/>
          <w:i/>
        </w:rPr>
      </w:pPr>
    </w:p>
    <w:p w14:paraId="353CF49A" w14:textId="76F497B6" w:rsidR="003600E3" w:rsidRDefault="004E7525" w:rsidP="004E7525">
      <w:pPr>
        <w:ind w:left="720" w:hanging="720"/>
        <w:outlineLvl w:val="0"/>
        <w:rPr>
          <w:rFonts w:ascii="Cambria" w:hAnsi="Cambria"/>
        </w:rPr>
      </w:pPr>
      <w:r>
        <w:rPr>
          <w:rFonts w:ascii="Cambria" w:hAnsi="Cambria"/>
          <w:i/>
        </w:rPr>
        <w:t>Journal of Health Politics, Policy, and Law</w:t>
      </w:r>
      <w:r>
        <w:rPr>
          <w:rFonts w:ascii="Cambria" w:hAnsi="Cambria"/>
        </w:rPr>
        <w:t xml:space="preserve"> 44(3): Special Issue on Health and Political Participation (co-edited with Sarah Gollust), June 2019.</w:t>
      </w:r>
    </w:p>
    <w:p w14:paraId="0D5DF9D9" w14:textId="6946ACB5" w:rsidR="00DC4AC2" w:rsidRDefault="00DC4AC2" w:rsidP="004E7525">
      <w:pPr>
        <w:ind w:left="720" w:hanging="720"/>
        <w:outlineLvl w:val="0"/>
        <w:rPr>
          <w:rFonts w:ascii="Cambria" w:hAnsi="Cambria"/>
        </w:rPr>
      </w:pPr>
    </w:p>
    <w:p w14:paraId="4DF9A4B4" w14:textId="3BBEC7BA" w:rsidR="00F170AE" w:rsidRDefault="00DC4AC2" w:rsidP="008C7BCE">
      <w:pPr>
        <w:ind w:left="720" w:hanging="720"/>
        <w:outlineLvl w:val="0"/>
        <w:rPr>
          <w:rFonts w:ascii="Cambria" w:hAnsi="Cambria"/>
        </w:rPr>
      </w:pPr>
      <w:r>
        <w:rPr>
          <w:rFonts w:ascii="Cambria" w:hAnsi="Cambria"/>
          <w:i/>
        </w:rPr>
        <w:t>Readings in American Politics, 3</w:t>
      </w:r>
      <w:r w:rsidRPr="00DC4AC2">
        <w:rPr>
          <w:rFonts w:ascii="Cambria" w:hAnsi="Cambria"/>
          <w:i/>
          <w:vertAlign w:val="superscript"/>
        </w:rPr>
        <w:t>rd</w:t>
      </w:r>
      <w:r>
        <w:rPr>
          <w:rFonts w:ascii="Cambria" w:hAnsi="Cambria"/>
          <w:i/>
        </w:rPr>
        <w:t xml:space="preserve"> Edition, </w:t>
      </w:r>
      <w:r>
        <w:rPr>
          <w:rFonts w:ascii="Cambria" w:hAnsi="Cambria"/>
        </w:rPr>
        <w:t>W.W. Norton &amp; University of Missouri</w:t>
      </w:r>
      <w:r w:rsidR="00A61AEC">
        <w:rPr>
          <w:rFonts w:ascii="Cambria" w:hAnsi="Cambria"/>
        </w:rPr>
        <w:t xml:space="preserve"> (co-edited with Bill Horner)</w:t>
      </w:r>
      <w:r>
        <w:rPr>
          <w:rFonts w:ascii="Cambria" w:hAnsi="Cambria"/>
        </w:rPr>
        <w:t>, 2019</w:t>
      </w:r>
    </w:p>
    <w:p w14:paraId="43E9C022" w14:textId="77777777" w:rsidR="00F170AE" w:rsidRDefault="00F170AE" w:rsidP="0036182C">
      <w:pPr>
        <w:outlineLvl w:val="0"/>
        <w:rPr>
          <w:rFonts w:ascii="Cambria" w:hAnsi="Cambria"/>
        </w:rPr>
      </w:pPr>
    </w:p>
    <w:p w14:paraId="702837DD" w14:textId="7D306042" w:rsidR="007A7C1F" w:rsidRPr="00345307" w:rsidRDefault="00EC3D9B" w:rsidP="0036182C">
      <w:pPr>
        <w:outlineLvl w:val="0"/>
        <w:rPr>
          <w:rFonts w:ascii="Cambria" w:hAnsi="Cambria"/>
        </w:rPr>
      </w:pPr>
      <w:r>
        <w:rPr>
          <w:rFonts w:ascii="Cambria" w:hAnsi="Cambria"/>
        </w:rPr>
        <w:t xml:space="preserve">GRANTS, </w:t>
      </w:r>
      <w:r w:rsidR="002E3314" w:rsidRPr="00345307">
        <w:rPr>
          <w:rFonts w:ascii="Cambria" w:hAnsi="Cambria"/>
        </w:rPr>
        <w:t>AWARDS</w:t>
      </w:r>
      <w:r>
        <w:rPr>
          <w:rFonts w:ascii="Cambria" w:hAnsi="Cambria"/>
        </w:rPr>
        <w:t>,</w:t>
      </w:r>
      <w:r w:rsidR="002E3314" w:rsidRPr="00345307">
        <w:rPr>
          <w:rFonts w:ascii="Cambria" w:hAnsi="Cambria"/>
        </w:rPr>
        <w:t xml:space="preserve"> AND HONORS</w:t>
      </w:r>
    </w:p>
    <w:p w14:paraId="51F41DFB" w14:textId="77777777" w:rsidR="007A7C1F" w:rsidRPr="00345307" w:rsidRDefault="007A7C1F" w:rsidP="007A7C1F">
      <w:pPr>
        <w:pBdr>
          <w:top w:val="single" w:sz="6" w:space="1" w:color="auto"/>
        </w:pBdr>
        <w:rPr>
          <w:rFonts w:ascii="Cambria" w:hAnsi="Cambria"/>
        </w:rPr>
      </w:pPr>
    </w:p>
    <w:p w14:paraId="026DD8C3" w14:textId="6CECED7B" w:rsidR="007E67A3" w:rsidRDefault="00EC3D9B" w:rsidP="002E3314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Missouri Foundation for Health grant for “Matching Need </w:t>
      </w:r>
      <w:proofErr w:type="gramStart"/>
      <w:r>
        <w:rPr>
          <w:rFonts w:ascii="Cambria" w:hAnsi="Cambria"/>
        </w:rPr>
        <w:t>With</w:t>
      </w:r>
      <w:proofErr w:type="gramEnd"/>
      <w:r>
        <w:rPr>
          <w:rFonts w:ascii="Cambria" w:hAnsi="Cambria"/>
        </w:rPr>
        <w:t xml:space="preserve"> Access:</w:t>
      </w:r>
      <w:r w:rsidR="00336CEF">
        <w:rPr>
          <w:rFonts w:ascii="Cambria" w:hAnsi="Cambria"/>
        </w:rPr>
        <w:t xml:space="preserve"> Evaluating the Impact of MO Medicaid Expansion during Year 1 and Year 2,” co-investigator with PIs Tracy Greever-Rice and Sara Gable. </w:t>
      </w:r>
      <w:r w:rsidR="003653AF">
        <w:rPr>
          <w:rFonts w:ascii="Cambria" w:hAnsi="Cambria"/>
        </w:rPr>
        <w:t>July</w:t>
      </w:r>
      <w:r w:rsidR="00627C78">
        <w:rPr>
          <w:rFonts w:ascii="Cambria" w:hAnsi="Cambria"/>
        </w:rPr>
        <w:t xml:space="preserve"> 2021 to </w:t>
      </w:r>
      <w:r w:rsidR="00E33200">
        <w:rPr>
          <w:rFonts w:ascii="Cambria" w:hAnsi="Cambria"/>
        </w:rPr>
        <w:t>present</w:t>
      </w:r>
      <w:r w:rsidR="003653AF">
        <w:rPr>
          <w:rFonts w:ascii="Cambria" w:hAnsi="Cambria"/>
        </w:rPr>
        <w:t>.</w:t>
      </w:r>
    </w:p>
    <w:p w14:paraId="590CE061" w14:textId="77777777" w:rsidR="007E67A3" w:rsidRDefault="007E67A3" w:rsidP="002E3314">
      <w:pPr>
        <w:ind w:left="720" w:hanging="720"/>
        <w:rPr>
          <w:rFonts w:ascii="Cambria" w:hAnsi="Cambria"/>
        </w:rPr>
      </w:pPr>
    </w:p>
    <w:p w14:paraId="49C2F67F" w14:textId="28CE03A0" w:rsidR="00BD144D" w:rsidRDefault="00EA039D" w:rsidP="002E3314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University of Missouri Truman School of Government and Public Affairs Major Garrett Faculty Fellowship Award in Political Science</w:t>
      </w:r>
      <w:r w:rsidR="00E17B75">
        <w:rPr>
          <w:rFonts w:ascii="Cambria" w:hAnsi="Cambria"/>
        </w:rPr>
        <w:t>, 2021-2022.</w:t>
      </w:r>
    </w:p>
    <w:p w14:paraId="1681D89D" w14:textId="77777777" w:rsidR="00BD144D" w:rsidRDefault="00BD144D" w:rsidP="002E3314">
      <w:pPr>
        <w:ind w:left="720" w:hanging="720"/>
        <w:rPr>
          <w:rFonts w:ascii="Cambria" w:hAnsi="Cambria"/>
        </w:rPr>
      </w:pPr>
    </w:p>
    <w:p w14:paraId="34B97522" w14:textId="464C7381" w:rsidR="00937D56" w:rsidRDefault="00937D56" w:rsidP="002E3314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University of Missouri Truman School of Government and Public Affairs Faculty Recognition Award</w:t>
      </w:r>
      <w:r w:rsidR="000E328A">
        <w:rPr>
          <w:rFonts w:ascii="Cambria" w:hAnsi="Cambria"/>
        </w:rPr>
        <w:t>, 2021-2022.</w:t>
      </w:r>
    </w:p>
    <w:p w14:paraId="36DC0C77" w14:textId="77777777" w:rsidR="00937D56" w:rsidRDefault="00937D56" w:rsidP="002E3314">
      <w:pPr>
        <w:ind w:left="720" w:hanging="720"/>
        <w:rPr>
          <w:rFonts w:ascii="Cambria" w:hAnsi="Cambria"/>
        </w:rPr>
      </w:pPr>
    </w:p>
    <w:p w14:paraId="013BF302" w14:textId="49CF7583" w:rsidR="001706C2" w:rsidRPr="00345307" w:rsidRDefault="001706C2" w:rsidP="002E3314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 xml:space="preserve">University of Missouri Research Council Summer Research Salary Award, </w:t>
      </w:r>
      <w:r w:rsidR="00C268E3" w:rsidRPr="00345307">
        <w:rPr>
          <w:rFonts w:ascii="Cambria" w:hAnsi="Cambria"/>
        </w:rPr>
        <w:br/>
      </w:r>
      <w:r w:rsidRPr="00345307">
        <w:rPr>
          <w:rFonts w:ascii="Cambria" w:hAnsi="Cambria"/>
        </w:rPr>
        <w:t>Summer 2017.</w:t>
      </w:r>
    </w:p>
    <w:p w14:paraId="73E64AF2" w14:textId="77777777" w:rsidR="001706C2" w:rsidRPr="00345307" w:rsidRDefault="001706C2" w:rsidP="002E3314">
      <w:pPr>
        <w:ind w:left="720" w:hanging="720"/>
        <w:rPr>
          <w:rFonts w:ascii="Cambria" w:hAnsi="Cambria"/>
        </w:rPr>
      </w:pPr>
    </w:p>
    <w:p w14:paraId="58960EA8" w14:textId="6C6D1FBF" w:rsidR="008B0926" w:rsidRDefault="00F96C14" w:rsidP="0088317C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>Robert Wood Johnson Foundation Scholars in Health Policy Research Fellowship. August 2014 to July 2016.</w:t>
      </w:r>
    </w:p>
    <w:p w14:paraId="70774C52" w14:textId="77777777" w:rsidR="0088317C" w:rsidRPr="00345307" w:rsidRDefault="0088317C" w:rsidP="0088317C">
      <w:pPr>
        <w:ind w:left="720" w:hanging="720"/>
        <w:rPr>
          <w:rFonts w:ascii="Cambria" w:hAnsi="Cambria"/>
        </w:rPr>
      </w:pPr>
    </w:p>
    <w:p w14:paraId="032E33CC" w14:textId="75677AE6" w:rsidR="00F96C14" w:rsidRPr="00345307" w:rsidRDefault="00F96C14" w:rsidP="00F5550F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 xml:space="preserve">Omidyar Network grant for “Evaluating Taxpayer </w:t>
      </w:r>
      <w:r w:rsidR="008B2A79" w:rsidRPr="00345307">
        <w:rPr>
          <w:rFonts w:ascii="Cambria" w:hAnsi="Cambria"/>
        </w:rPr>
        <w:t xml:space="preserve">Sentiment in the United Kingdom </w:t>
      </w:r>
      <w:r w:rsidRPr="00345307">
        <w:rPr>
          <w:rFonts w:ascii="Cambria" w:hAnsi="Cambria"/>
        </w:rPr>
        <w:t xml:space="preserve">Through a Field Experiment,” with Ethan Porter, Lucy Barnes and Avi Feller. </w:t>
      </w:r>
      <w:r w:rsidR="008B2A79" w:rsidRPr="00345307">
        <w:rPr>
          <w:rFonts w:ascii="Cambria" w:hAnsi="Cambria"/>
        </w:rPr>
        <w:t>May 2014</w:t>
      </w:r>
      <w:r w:rsidR="00C51A0C">
        <w:rPr>
          <w:rFonts w:ascii="Cambria" w:hAnsi="Cambria"/>
        </w:rPr>
        <w:t xml:space="preserve"> to December 2016</w:t>
      </w:r>
      <w:r w:rsidR="008B2A79" w:rsidRPr="00345307">
        <w:rPr>
          <w:rFonts w:ascii="Cambria" w:hAnsi="Cambria"/>
        </w:rPr>
        <w:t>.</w:t>
      </w:r>
    </w:p>
    <w:p w14:paraId="4FBAD705" w14:textId="77777777" w:rsidR="00F96C14" w:rsidRPr="00345307" w:rsidRDefault="00F96C14" w:rsidP="00F5550F">
      <w:pPr>
        <w:ind w:left="720" w:hanging="720"/>
        <w:rPr>
          <w:rFonts w:ascii="Cambria" w:hAnsi="Cambria"/>
        </w:rPr>
      </w:pPr>
    </w:p>
    <w:p w14:paraId="3612EA26" w14:textId="1DE2BB73" w:rsidR="00F5550F" w:rsidRPr="00345307" w:rsidRDefault="00F5550F" w:rsidP="00F5550F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 xml:space="preserve">American Political Science Association Congressional Fellowship. </w:t>
      </w:r>
      <w:proofErr w:type="gramStart"/>
      <w:r w:rsidRPr="00345307">
        <w:rPr>
          <w:rFonts w:ascii="Cambria" w:hAnsi="Cambria"/>
        </w:rPr>
        <w:t>September,</w:t>
      </w:r>
      <w:proofErr w:type="gramEnd"/>
      <w:r w:rsidRPr="00345307">
        <w:rPr>
          <w:rFonts w:ascii="Cambria" w:hAnsi="Cambria"/>
        </w:rPr>
        <w:t xml:space="preserve"> 2013 to August 2014.</w:t>
      </w:r>
    </w:p>
    <w:p w14:paraId="0EAD8FAC" w14:textId="77777777" w:rsidR="00F5550F" w:rsidRPr="00345307" w:rsidRDefault="00F5550F" w:rsidP="00F5550F">
      <w:pPr>
        <w:ind w:left="720" w:hanging="720"/>
        <w:rPr>
          <w:rFonts w:ascii="Cambria" w:hAnsi="Cambria"/>
        </w:rPr>
      </w:pPr>
    </w:p>
    <w:p w14:paraId="336D611F" w14:textId="6717DCFA" w:rsidR="00F5550F" w:rsidRPr="00345307" w:rsidRDefault="00F5550F" w:rsidP="00F5550F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>National Science Foundation Doctoral Dissertation Research Improvement Grant. March 1, 2013 to February 28, 201</w:t>
      </w:r>
      <w:r w:rsidR="008818B0" w:rsidRPr="00345307">
        <w:rPr>
          <w:rFonts w:ascii="Cambria" w:hAnsi="Cambria"/>
        </w:rPr>
        <w:t>6</w:t>
      </w:r>
      <w:r w:rsidR="00D90301" w:rsidRPr="00345307">
        <w:rPr>
          <w:rFonts w:ascii="Cambria" w:hAnsi="Cambria"/>
        </w:rPr>
        <w:t>.</w:t>
      </w:r>
    </w:p>
    <w:p w14:paraId="22190C5F" w14:textId="77777777" w:rsidR="00F5550F" w:rsidRPr="00345307" w:rsidRDefault="00F5550F" w:rsidP="00F5550F">
      <w:pPr>
        <w:rPr>
          <w:rFonts w:ascii="Cambria" w:hAnsi="Cambria"/>
        </w:rPr>
      </w:pPr>
    </w:p>
    <w:p w14:paraId="1FCF2D39" w14:textId="7F5621FE" w:rsidR="00DA2C62" w:rsidRPr="00345307" w:rsidRDefault="00DA2C62" w:rsidP="00DA2C62">
      <w:pPr>
        <w:outlineLvl w:val="0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GRANTS, </w:t>
      </w:r>
      <w:r w:rsidRPr="00345307">
        <w:rPr>
          <w:rFonts w:ascii="Cambria" w:hAnsi="Cambria"/>
        </w:rPr>
        <w:t>AWARDS</w:t>
      </w:r>
      <w:r>
        <w:rPr>
          <w:rFonts w:ascii="Cambria" w:hAnsi="Cambria"/>
        </w:rPr>
        <w:t>,</w:t>
      </w:r>
      <w:r w:rsidRPr="00345307">
        <w:rPr>
          <w:rFonts w:ascii="Cambria" w:hAnsi="Cambria"/>
        </w:rPr>
        <w:t xml:space="preserve"> AND HONORS</w:t>
      </w:r>
      <w:r>
        <w:rPr>
          <w:rFonts w:ascii="Cambria" w:hAnsi="Cambria"/>
        </w:rPr>
        <w:t>, CONTINUED</w:t>
      </w:r>
    </w:p>
    <w:p w14:paraId="6A06AB7C" w14:textId="77777777" w:rsidR="00DA2C62" w:rsidRPr="00345307" w:rsidRDefault="00DA2C62" w:rsidP="00DA2C62">
      <w:pPr>
        <w:pBdr>
          <w:top w:val="single" w:sz="6" w:space="1" w:color="auto"/>
        </w:pBdr>
        <w:rPr>
          <w:rFonts w:ascii="Cambria" w:hAnsi="Cambria"/>
        </w:rPr>
      </w:pPr>
    </w:p>
    <w:p w14:paraId="35FC513C" w14:textId="77777777" w:rsidR="00F5550F" w:rsidRPr="00345307" w:rsidRDefault="00F5550F" w:rsidP="00F5550F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>Best Poster, Public Policy Section, American Political Science Association Annual Meeting, Seattle, Washington. September 2, 2011.</w:t>
      </w:r>
    </w:p>
    <w:p w14:paraId="2BC53188" w14:textId="77777777" w:rsidR="00F5550F" w:rsidRPr="00345307" w:rsidRDefault="00F5550F" w:rsidP="00F5550F">
      <w:pPr>
        <w:ind w:left="720" w:hanging="720"/>
        <w:rPr>
          <w:rFonts w:ascii="Cambria" w:hAnsi="Cambria"/>
        </w:rPr>
      </w:pPr>
    </w:p>
    <w:p w14:paraId="74925136" w14:textId="37066FC9" w:rsidR="00F92011" w:rsidRPr="00345307" w:rsidRDefault="00F5550F" w:rsidP="001D7DE5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>Travel funding grant, Social Science History Association Graduate Workshop on Fiscal Sociology (funded by the National Science Foundation).  Boston, MA. November 16-17, 2011.</w:t>
      </w:r>
    </w:p>
    <w:p w14:paraId="5E0B0BA3" w14:textId="77777777" w:rsidR="002C30E9" w:rsidRDefault="002C30E9" w:rsidP="0036182C">
      <w:pPr>
        <w:pBdr>
          <w:bottom w:val="single" w:sz="6" w:space="1" w:color="auto"/>
        </w:pBdr>
        <w:outlineLvl w:val="0"/>
        <w:rPr>
          <w:rFonts w:ascii="Cambria" w:hAnsi="Cambria"/>
        </w:rPr>
      </w:pPr>
    </w:p>
    <w:p w14:paraId="2AF6248D" w14:textId="003A779A" w:rsidR="00DA79EB" w:rsidRPr="00345307" w:rsidRDefault="00DA79EB" w:rsidP="0036182C">
      <w:pPr>
        <w:pBdr>
          <w:bottom w:val="single" w:sz="6" w:space="1" w:color="auto"/>
        </w:pBdr>
        <w:outlineLvl w:val="0"/>
        <w:rPr>
          <w:rFonts w:ascii="Cambria" w:hAnsi="Cambria"/>
        </w:rPr>
      </w:pPr>
      <w:r w:rsidRPr="00345307">
        <w:rPr>
          <w:rFonts w:ascii="Cambria" w:hAnsi="Cambria"/>
        </w:rPr>
        <w:t>OTHER PUBLICATIONS</w:t>
      </w:r>
    </w:p>
    <w:p w14:paraId="5E518E36" w14:textId="77777777" w:rsidR="0098657E" w:rsidRPr="00345307" w:rsidRDefault="0098657E" w:rsidP="00DA79EB">
      <w:pPr>
        <w:ind w:left="720" w:hanging="720"/>
        <w:rPr>
          <w:rFonts w:ascii="Cambria" w:hAnsi="Cambria"/>
        </w:rPr>
      </w:pPr>
    </w:p>
    <w:p w14:paraId="05BFD331" w14:textId="6B99686F" w:rsidR="00100621" w:rsidRPr="0075738C" w:rsidRDefault="00100621" w:rsidP="009D3CD2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Jake Haselswerdt. June 12, 2025. “Opinion: How the budget bill would make taxes worse for poor families.” </w:t>
      </w:r>
      <w:r>
        <w:rPr>
          <w:rFonts w:ascii="Cambria" w:hAnsi="Cambria"/>
          <w:i/>
          <w:iCs/>
        </w:rPr>
        <w:t>St. Louis Post-Dispatch</w:t>
      </w:r>
      <w:r w:rsidR="0075738C">
        <w:rPr>
          <w:rFonts w:ascii="Cambria" w:hAnsi="Cambria"/>
          <w:i/>
          <w:iCs/>
        </w:rPr>
        <w:t xml:space="preserve">. </w:t>
      </w:r>
      <w:hyperlink r:id="rId6" w:history="1">
        <w:r w:rsidR="0075738C" w:rsidRPr="00222CE6">
          <w:rPr>
            <w:rStyle w:val="Hyperlink"/>
            <w:rFonts w:ascii="Cambria" w:hAnsi="Cambria"/>
          </w:rPr>
          <w:t>https://www.stltoday.com/opinion/column/article_7f5b5685-33f4-4740-8f45-5e5510ce0cb2.html</w:t>
        </w:r>
      </w:hyperlink>
      <w:r w:rsidR="0075738C">
        <w:rPr>
          <w:rFonts w:ascii="Cambria" w:hAnsi="Cambria"/>
        </w:rPr>
        <w:t xml:space="preserve"> </w:t>
      </w:r>
      <w:r w:rsidR="0075738C">
        <w:rPr>
          <w:rFonts w:ascii="Cambria" w:hAnsi="Cambria"/>
          <w:i/>
          <w:iCs/>
        </w:rPr>
        <w:t xml:space="preserve"> </w:t>
      </w:r>
    </w:p>
    <w:p w14:paraId="7A651F76" w14:textId="77777777" w:rsidR="00100621" w:rsidRDefault="00100621" w:rsidP="009D3CD2">
      <w:pPr>
        <w:ind w:left="720" w:hanging="720"/>
        <w:rPr>
          <w:rFonts w:ascii="Cambria" w:hAnsi="Cambria"/>
        </w:rPr>
      </w:pPr>
    </w:p>
    <w:p w14:paraId="240793D5" w14:textId="2B15B247" w:rsidR="00A14C94" w:rsidRDefault="00A14C94" w:rsidP="009D3CD2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Kristi Ressel, Jake Haselswerdt, Emmie Harcourt, and Sara Gable. 202</w:t>
      </w:r>
      <w:r w:rsidR="009B5C8D">
        <w:rPr>
          <w:rFonts w:ascii="Cambria" w:hAnsi="Cambria"/>
        </w:rPr>
        <w:t xml:space="preserve">4. </w:t>
      </w:r>
      <w:r w:rsidR="00D4259B">
        <w:rPr>
          <w:rFonts w:ascii="Cambria" w:hAnsi="Cambria"/>
        </w:rPr>
        <w:t>“Medicaid Expansion and Missouri’s Health Care Workforce: Insights fr</w:t>
      </w:r>
      <w:r w:rsidR="00244B32">
        <w:rPr>
          <w:rFonts w:ascii="Cambria" w:hAnsi="Cambria"/>
        </w:rPr>
        <w:t>o</w:t>
      </w:r>
      <w:r w:rsidR="00D4259B">
        <w:rPr>
          <w:rFonts w:ascii="Cambria" w:hAnsi="Cambria"/>
        </w:rPr>
        <w:t xml:space="preserve">m a Provider Survey.” </w:t>
      </w:r>
      <w:hyperlink r:id="rId7" w:history="1">
        <w:r w:rsidR="00D4259B" w:rsidRPr="00222CE6">
          <w:rPr>
            <w:rStyle w:val="Hyperlink"/>
            <w:rFonts w:ascii="Cambria" w:hAnsi="Cambria"/>
          </w:rPr>
          <w:t>https://truman.missouri.edu/sites/default/files/publication/hrsa-supplemental_workforce-survey-report_final-version-1.pdf</w:t>
        </w:r>
      </w:hyperlink>
      <w:r w:rsidR="00D4259B">
        <w:rPr>
          <w:rFonts w:ascii="Cambria" w:hAnsi="Cambria"/>
        </w:rPr>
        <w:t xml:space="preserve"> </w:t>
      </w:r>
    </w:p>
    <w:p w14:paraId="2BC00CA9" w14:textId="77777777" w:rsidR="00A14C94" w:rsidRDefault="00A14C94" w:rsidP="009D3CD2">
      <w:pPr>
        <w:ind w:left="720" w:hanging="720"/>
        <w:rPr>
          <w:rFonts w:ascii="Cambria" w:hAnsi="Cambria"/>
        </w:rPr>
      </w:pPr>
    </w:p>
    <w:p w14:paraId="277E8215" w14:textId="014562DB" w:rsidR="003C47E0" w:rsidRDefault="005F6693" w:rsidP="005F6693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Kristi Ressel, Jake Haselswerdt, Emmie Harcourt, Aida Bilali Ka, Adam Thorp, and Sara Gable</w:t>
      </w:r>
      <w:r w:rsidR="00290646">
        <w:rPr>
          <w:rFonts w:ascii="Cambria" w:hAnsi="Cambria"/>
        </w:rPr>
        <w:t xml:space="preserve">. </w:t>
      </w:r>
      <w:r>
        <w:rPr>
          <w:rFonts w:ascii="Cambria" w:hAnsi="Cambria"/>
        </w:rPr>
        <w:t>2023. “Medicaid Expansion and Missouri’s Rural Health Care Workforce: Insights from Qualitative Interviews.”</w:t>
      </w:r>
    </w:p>
    <w:p w14:paraId="3236CEE2" w14:textId="77777777" w:rsidR="003C47E0" w:rsidRDefault="003C47E0" w:rsidP="009D3CD2">
      <w:pPr>
        <w:ind w:left="720" w:hanging="720"/>
        <w:rPr>
          <w:rFonts w:ascii="Cambria" w:hAnsi="Cambria"/>
        </w:rPr>
      </w:pPr>
    </w:p>
    <w:p w14:paraId="51E03414" w14:textId="14D76D08" w:rsidR="00F00B5F" w:rsidRPr="00037594" w:rsidRDefault="00F00B5F" w:rsidP="009D3CD2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Jake Haselswerdt. 2023. </w:t>
      </w:r>
      <w:r w:rsidR="00A025A2">
        <w:rPr>
          <w:rFonts w:ascii="Cambria" w:hAnsi="Cambria"/>
        </w:rPr>
        <w:t xml:space="preserve">Book review: </w:t>
      </w:r>
      <w:r w:rsidR="00A025A2">
        <w:rPr>
          <w:rFonts w:ascii="Cambria" w:hAnsi="Cambria"/>
          <w:i/>
          <w:iCs/>
        </w:rPr>
        <w:t xml:space="preserve">Stable Condition: Elites’ Limited Influence on Health Care Attitudes </w:t>
      </w:r>
      <w:r w:rsidR="00A025A2">
        <w:rPr>
          <w:rFonts w:ascii="Cambria" w:hAnsi="Cambria"/>
        </w:rPr>
        <w:t>by Daniel J. Hopkins</w:t>
      </w:r>
      <w:r w:rsidR="00037594">
        <w:rPr>
          <w:rFonts w:ascii="Cambria" w:hAnsi="Cambria"/>
        </w:rPr>
        <w:t xml:space="preserve"> (2023, Russell Sage Foundation). </w:t>
      </w:r>
      <w:r w:rsidR="00037594">
        <w:rPr>
          <w:rFonts w:ascii="Cambria" w:hAnsi="Cambria"/>
          <w:i/>
          <w:iCs/>
        </w:rPr>
        <w:t xml:space="preserve">Perspectives on Politics </w:t>
      </w:r>
      <w:r w:rsidR="00037594">
        <w:rPr>
          <w:rFonts w:ascii="Cambria" w:hAnsi="Cambria"/>
        </w:rPr>
        <w:t>21(4): 1490-1491.</w:t>
      </w:r>
    </w:p>
    <w:p w14:paraId="65B1E3C3" w14:textId="77777777" w:rsidR="00F00B5F" w:rsidRDefault="00F00B5F" w:rsidP="009D3CD2">
      <w:pPr>
        <w:ind w:left="720" w:hanging="720"/>
        <w:rPr>
          <w:rFonts w:ascii="Cambria" w:hAnsi="Cambria"/>
        </w:rPr>
      </w:pPr>
    </w:p>
    <w:p w14:paraId="1EE984BA" w14:textId="213ABEAE" w:rsidR="009D3CD2" w:rsidRPr="009D3CD2" w:rsidRDefault="009D3CD2" w:rsidP="009D3CD2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Jake Haselswerdt. 2020. “Voting in Crisis: The Likely Impact of Coronavirus on US Political Participation.” SSRC </w:t>
      </w:r>
      <w:r>
        <w:rPr>
          <w:rFonts w:ascii="Cambria" w:hAnsi="Cambria"/>
          <w:i/>
        </w:rPr>
        <w:t>Items</w:t>
      </w:r>
      <w:r>
        <w:rPr>
          <w:rFonts w:ascii="Cambria" w:hAnsi="Cambria"/>
        </w:rPr>
        <w:t xml:space="preserve">: </w:t>
      </w:r>
      <w:hyperlink r:id="rId8" w:history="1">
        <w:r w:rsidRPr="009D3CD2">
          <w:rPr>
            <w:rStyle w:val="Hyperlink"/>
            <w:rFonts w:ascii="Cambria" w:hAnsi="Cambria"/>
          </w:rPr>
          <w:t>https://items.ssrc.org/covid-19-and-the-social-sciences/democracy-and-pandemics/voting-in-crisis-the-likely-impact-of-coronavirus-on-us-political-participation/</w:t>
        </w:r>
      </w:hyperlink>
    </w:p>
    <w:p w14:paraId="31A4E4A7" w14:textId="77777777" w:rsidR="006F34C5" w:rsidRDefault="006F34C5" w:rsidP="00D63052">
      <w:pPr>
        <w:ind w:left="720" w:hanging="720"/>
        <w:rPr>
          <w:rFonts w:ascii="Cambria" w:hAnsi="Cambria"/>
        </w:rPr>
      </w:pPr>
    </w:p>
    <w:p w14:paraId="7B545204" w14:textId="6E902E5A" w:rsidR="00F52FE1" w:rsidRDefault="00F52FE1" w:rsidP="00F52FE1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Jake Haselswerdt, Michael Sances, and Sean McElwee. 2019. </w:t>
      </w:r>
      <w:r>
        <w:rPr>
          <w:rFonts w:ascii="Cambria" w:hAnsi="Cambria"/>
          <w:i/>
        </w:rPr>
        <w:t xml:space="preserve">The Missing Medicaid Millions. </w:t>
      </w:r>
      <w:r>
        <w:rPr>
          <w:rFonts w:ascii="Cambria" w:hAnsi="Cambria"/>
        </w:rPr>
        <w:t>Data For Progress memo.</w:t>
      </w:r>
    </w:p>
    <w:p w14:paraId="34159D9D" w14:textId="77777777" w:rsidR="00F52FE1" w:rsidRDefault="00F52FE1" w:rsidP="00DA79EB">
      <w:pPr>
        <w:ind w:left="720" w:hanging="720"/>
        <w:rPr>
          <w:rFonts w:ascii="Cambria" w:hAnsi="Cambria"/>
        </w:rPr>
      </w:pPr>
    </w:p>
    <w:p w14:paraId="10AB347F" w14:textId="6CDB4C93" w:rsidR="00A24D45" w:rsidRDefault="00A24D45" w:rsidP="00DA79EB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Jake Haselswerdt. </w:t>
      </w:r>
      <w:r w:rsidR="008E7F36">
        <w:rPr>
          <w:rFonts w:ascii="Cambria" w:hAnsi="Cambria"/>
        </w:rPr>
        <w:t>2019</w:t>
      </w:r>
      <w:r>
        <w:rPr>
          <w:rFonts w:ascii="Cambria" w:hAnsi="Cambria"/>
        </w:rPr>
        <w:t xml:space="preserve">. “Diagnosing American Health Policy’s Many Maladies.” </w:t>
      </w:r>
      <w:r>
        <w:rPr>
          <w:rFonts w:ascii="Cambria" w:hAnsi="Cambria"/>
          <w:i/>
        </w:rPr>
        <w:t>Journal of Politics</w:t>
      </w:r>
      <w:r w:rsidR="00BF2522">
        <w:rPr>
          <w:rFonts w:ascii="Cambria" w:hAnsi="Cambria"/>
        </w:rPr>
        <w:t xml:space="preserve"> 81(2):e38-e43. </w:t>
      </w:r>
      <w:r w:rsidR="003062B6">
        <w:rPr>
          <w:rFonts w:ascii="Cambria" w:hAnsi="Cambria"/>
        </w:rPr>
        <w:t>T</w:t>
      </w:r>
      <w:r>
        <w:rPr>
          <w:rFonts w:ascii="Cambria" w:hAnsi="Cambria"/>
        </w:rPr>
        <w:t>hree-book review essay</w:t>
      </w:r>
      <w:r w:rsidR="003062B6">
        <w:rPr>
          <w:rFonts w:ascii="Cambria" w:hAnsi="Cambria"/>
        </w:rPr>
        <w:t>:</w:t>
      </w:r>
    </w:p>
    <w:p w14:paraId="2DB8652E" w14:textId="13A17F2E" w:rsidR="00A24D45" w:rsidRDefault="000124CC" w:rsidP="00E1768B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Eric M Patashnik, Alan S. Gerber, and Conor Dowling. 2017. </w:t>
      </w:r>
      <w:r>
        <w:rPr>
          <w:rFonts w:ascii="Cambria" w:hAnsi="Cambria"/>
          <w:i/>
        </w:rPr>
        <w:t xml:space="preserve">Unhealthy Politics: The Battle over Evidence-Based Medicine. </w:t>
      </w:r>
      <w:r>
        <w:rPr>
          <w:rFonts w:ascii="Cambria" w:hAnsi="Cambria"/>
        </w:rPr>
        <w:t>Princeton University Press.</w:t>
      </w:r>
    </w:p>
    <w:p w14:paraId="128857EB" w14:textId="7B8B81AD" w:rsidR="000124CC" w:rsidRDefault="003855C1" w:rsidP="00E1768B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Jamila Michener. 2018. </w:t>
      </w:r>
      <w:r>
        <w:rPr>
          <w:rFonts w:ascii="Cambria" w:hAnsi="Cambria"/>
          <w:i/>
        </w:rPr>
        <w:t>Fragmented Democracy: Medicaid, Federalism, and Unequal Politics.</w:t>
      </w:r>
      <w:r>
        <w:rPr>
          <w:rFonts w:ascii="Cambria" w:hAnsi="Cambria"/>
        </w:rPr>
        <w:t xml:space="preserve"> Cambridge University Press.</w:t>
      </w:r>
    </w:p>
    <w:p w14:paraId="0ADE688A" w14:textId="417DCD29" w:rsidR="003E73F8" w:rsidRPr="00C624EC" w:rsidRDefault="003855C1" w:rsidP="00C624EC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Robert P. Saldin. 2017. </w:t>
      </w:r>
      <w:r>
        <w:rPr>
          <w:rFonts w:ascii="Cambria" w:hAnsi="Cambria"/>
          <w:i/>
        </w:rPr>
        <w:t xml:space="preserve">When Bad Policy Makes Good Politics: Running the Numbers on Health Reform. </w:t>
      </w:r>
      <w:r>
        <w:rPr>
          <w:rFonts w:ascii="Cambria" w:hAnsi="Cambria"/>
        </w:rPr>
        <w:t>Oxford University Press.</w:t>
      </w:r>
    </w:p>
    <w:p w14:paraId="3C154E3C" w14:textId="77777777" w:rsidR="003E73F8" w:rsidRDefault="003E73F8" w:rsidP="00C624EC">
      <w:pPr>
        <w:outlineLvl w:val="0"/>
        <w:rPr>
          <w:rFonts w:ascii="Cambria" w:hAnsi="Cambria"/>
        </w:rPr>
      </w:pPr>
    </w:p>
    <w:p w14:paraId="4967EF5B" w14:textId="77777777" w:rsidR="0075738C" w:rsidRDefault="0075738C" w:rsidP="0075738C">
      <w:pPr>
        <w:pBdr>
          <w:bottom w:val="single" w:sz="6" w:space="1" w:color="auto"/>
        </w:pBdr>
        <w:ind w:left="720" w:hanging="720"/>
        <w:rPr>
          <w:rFonts w:ascii="Cambria" w:hAnsi="Cambria"/>
        </w:rPr>
      </w:pPr>
    </w:p>
    <w:p w14:paraId="0F6111F5" w14:textId="77777777" w:rsidR="0075738C" w:rsidRDefault="0075738C" w:rsidP="0075738C">
      <w:pPr>
        <w:pBdr>
          <w:bottom w:val="single" w:sz="6" w:space="1" w:color="auto"/>
        </w:pBdr>
        <w:ind w:left="720" w:hanging="720"/>
        <w:rPr>
          <w:rFonts w:ascii="Cambria" w:hAnsi="Cambria"/>
        </w:rPr>
      </w:pPr>
    </w:p>
    <w:p w14:paraId="38B3F6E4" w14:textId="33564350" w:rsidR="0075738C" w:rsidRDefault="0075738C" w:rsidP="0075738C">
      <w:pPr>
        <w:pBdr>
          <w:bottom w:val="single" w:sz="6" w:space="1" w:color="auto"/>
        </w:pBdr>
        <w:ind w:left="720" w:hanging="720"/>
        <w:rPr>
          <w:rFonts w:ascii="Cambria" w:hAnsi="Cambria"/>
        </w:rPr>
      </w:pPr>
      <w:r>
        <w:rPr>
          <w:rFonts w:ascii="Cambria" w:hAnsi="Cambria"/>
        </w:rPr>
        <w:t>OTHER PUBLICATIONS, CONTINUED</w:t>
      </w:r>
    </w:p>
    <w:p w14:paraId="6B13564D" w14:textId="77777777" w:rsidR="0075738C" w:rsidRDefault="0075738C" w:rsidP="0075738C">
      <w:pPr>
        <w:ind w:left="720" w:hanging="720"/>
        <w:rPr>
          <w:rFonts w:ascii="Cambria" w:hAnsi="Cambria"/>
        </w:rPr>
      </w:pPr>
    </w:p>
    <w:p w14:paraId="261EFE7B" w14:textId="127DFDEE" w:rsidR="00FD3FC8" w:rsidRPr="00D220BB" w:rsidRDefault="00FD3FC8" w:rsidP="00DA79EB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Sarah Gollust and Jake Haselswerdt. </w:t>
      </w:r>
      <w:r w:rsidR="002A5112">
        <w:rPr>
          <w:rFonts w:ascii="Cambria" w:hAnsi="Cambria"/>
        </w:rPr>
        <w:t>2019</w:t>
      </w:r>
      <w:r>
        <w:rPr>
          <w:rFonts w:ascii="Cambria" w:hAnsi="Cambria"/>
        </w:rPr>
        <w:t xml:space="preserve">. </w:t>
      </w:r>
      <w:r w:rsidR="00D220BB">
        <w:rPr>
          <w:rFonts w:ascii="Cambria" w:hAnsi="Cambria"/>
        </w:rPr>
        <w:t>“</w:t>
      </w:r>
      <w:r w:rsidR="00D220BB">
        <w:rPr>
          <w:rFonts w:ascii="Times New Roman" w:hAnsi="Times New Roman" w:cs="Times New Roman"/>
        </w:rPr>
        <w:t xml:space="preserve">Introduction: </w:t>
      </w:r>
      <w:r w:rsidR="00D220BB" w:rsidRPr="00A07C0C">
        <w:rPr>
          <w:rFonts w:ascii="Times New Roman" w:hAnsi="Times New Roman" w:cs="Times New Roman"/>
        </w:rPr>
        <w:t>Health and Political Participation:</w:t>
      </w:r>
      <w:r w:rsidR="00D220BB">
        <w:rPr>
          <w:rFonts w:ascii="Times New Roman" w:hAnsi="Times New Roman" w:cs="Times New Roman"/>
        </w:rPr>
        <w:t xml:space="preserve"> Advancing the Field.</w:t>
      </w:r>
      <w:r w:rsidR="00D220BB">
        <w:rPr>
          <w:rFonts w:ascii="Cambria" w:hAnsi="Cambria"/>
        </w:rPr>
        <w:t xml:space="preserve">” </w:t>
      </w:r>
      <w:r w:rsidR="00D220BB">
        <w:rPr>
          <w:rFonts w:ascii="Cambria" w:hAnsi="Cambria"/>
          <w:i/>
        </w:rPr>
        <w:t>Journal of Health Policy, Politics and Law</w:t>
      </w:r>
      <w:r w:rsidR="002A5112">
        <w:rPr>
          <w:rFonts w:ascii="Cambria" w:hAnsi="Cambria"/>
        </w:rPr>
        <w:t xml:space="preserve"> 44(3): 341-348</w:t>
      </w:r>
      <w:r w:rsidR="00D220BB">
        <w:rPr>
          <w:rFonts w:ascii="Cambria" w:hAnsi="Cambria"/>
        </w:rPr>
        <w:t>.</w:t>
      </w:r>
    </w:p>
    <w:p w14:paraId="0E157DF8" w14:textId="77777777" w:rsidR="00FD3FC8" w:rsidRDefault="00FD3FC8" w:rsidP="00DA79EB">
      <w:pPr>
        <w:ind w:left="720" w:hanging="720"/>
        <w:rPr>
          <w:rFonts w:ascii="Cambria" w:hAnsi="Cambria"/>
        </w:rPr>
      </w:pPr>
    </w:p>
    <w:p w14:paraId="427501A0" w14:textId="4ACB053D" w:rsidR="00BC1DB0" w:rsidRPr="004E497F" w:rsidRDefault="00BC1DB0" w:rsidP="00DA79EB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Jake Haselswerdt. 2019. “The Affordable Care Act: Making and Implementing Health Policy in America.” In </w:t>
      </w:r>
      <w:r w:rsidR="00A61AEC">
        <w:rPr>
          <w:rFonts w:ascii="Cambria" w:hAnsi="Cambria"/>
        </w:rPr>
        <w:t>Jake Haselswerdt</w:t>
      </w:r>
      <w:r w:rsidR="004E497F">
        <w:rPr>
          <w:rFonts w:ascii="Cambria" w:hAnsi="Cambria"/>
        </w:rPr>
        <w:t xml:space="preserve"> and Bill Horner, eds., </w:t>
      </w:r>
      <w:r w:rsidR="004E497F">
        <w:rPr>
          <w:rFonts w:ascii="Cambria" w:hAnsi="Cambria"/>
          <w:i/>
        </w:rPr>
        <w:t xml:space="preserve">Readings in American Politics, Third Edition. </w:t>
      </w:r>
      <w:r w:rsidR="004E497F">
        <w:rPr>
          <w:rFonts w:ascii="Cambria" w:hAnsi="Cambria"/>
        </w:rPr>
        <w:t>W.W. Norton</w:t>
      </w:r>
      <w:r w:rsidR="00430729">
        <w:rPr>
          <w:rFonts w:ascii="Cambria" w:hAnsi="Cambria"/>
        </w:rPr>
        <w:t xml:space="preserve"> &amp; University of Missouri.</w:t>
      </w:r>
    </w:p>
    <w:p w14:paraId="3E42BC9C" w14:textId="77777777" w:rsidR="00BC1DB0" w:rsidRDefault="00BC1DB0" w:rsidP="00DA79EB">
      <w:pPr>
        <w:ind w:left="720" w:hanging="720"/>
        <w:rPr>
          <w:rFonts w:ascii="Cambria" w:hAnsi="Cambria"/>
        </w:rPr>
      </w:pPr>
    </w:p>
    <w:p w14:paraId="502C57B2" w14:textId="763DD108" w:rsidR="00D51F4D" w:rsidRPr="00345307" w:rsidRDefault="00D51F4D" w:rsidP="0075738C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>Jake Haselswerdt. December 2014. “Getting Rid of Tax Breaks is Not Impossible – But it’s Not a Magic Wand for National Tax Reform.” Scholars Strategy Network Key Findings Brief.</w:t>
      </w:r>
    </w:p>
    <w:p w14:paraId="68342107" w14:textId="77777777" w:rsidR="00CC4B17" w:rsidRPr="00345307" w:rsidRDefault="00CC4B17" w:rsidP="00CC4B17">
      <w:pPr>
        <w:ind w:left="720" w:hanging="720"/>
        <w:rPr>
          <w:rFonts w:ascii="Cambria" w:hAnsi="Cambria"/>
        </w:rPr>
      </w:pPr>
    </w:p>
    <w:p w14:paraId="7940BEEE" w14:textId="15277E0D" w:rsidR="00266C34" w:rsidRPr="00345307" w:rsidRDefault="00266C34" w:rsidP="00266C34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 xml:space="preserve">Jake Haselswerdt, Jeffrey Fine, Emily Lynch and Lindsey Herbel. 2014. “The Value of the APSA Congressional Fellowship in an Era of Dysfunction.” </w:t>
      </w:r>
      <w:r w:rsidRPr="00345307">
        <w:rPr>
          <w:rFonts w:ascii="Cambria" w:hAnsi="Cambria"/>
          <w:i/>
        </w:rPr>
        <w:t xml:space="preserve">PS: Political Science and Politics </w:t>
      </w:r>
      <w:r w:rsidRPr="00345307">
        <w:rPr>
          <w:rFonts w:ascii="Cambria" w:hAnsi="Cambria"/>
        </w:rPr>
        <w:t>47(4): 915-919.</w:t>
      </w:r>
    </w:p>
    <w:p w14:paraId="41F83B20" w14:textId="1D31A8DA" w:rsidR="00C8687B" w:rsidRDefault="00C8687B" w:rsidP="00266C34">
      <w:pPr>
        <w:rPr>
          <w:rFonts w:ascii="Cambria" w:hAnsi="Cambria"/>
        </w:rPr>
      </w:pPr>
    </w:p>
    <w:p w14:paraId="33BC10A2" w14:textId="2E2DC79D" w:rsidR="00D15309" w:rsidRDefault="00D15309" w:rsidP="00D15309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 xml:space="preserve">Jake Haselswerdt and Christopher J. Deering.  2012. “More Bang for the Buck? Defense Industry Contributions and the 2010 Elections,” in </w:t>
      </w:r>
      <w:r w:rsidRPr="00345307">
        <w:rPr>
          <w:rFonts w:ascii="Cambria" w:hAnsi="Cambria"/>
          <w:i/>
        </w:rPr>
        <w:t>Interest Groups Unleashed</w:t>
      </w:r>
      <w:r w:rsidRPr="00345307">
        <w:rPr>
          <w:rFonts w:ascii="Cambria" w:hAnsi="Cambria"/>
        </w:rPr>
        <w:t>, Paul Herrnson, Christopher J. Deering, and Clyde Wilcox, eds.  Washington: CQ Press.  Pp. 77-100.</w:t>
      </w:r>
    </w:p>
    <w:p w14:paraId="50D6D33E" w14:textId="77777777" w:rsidR="00D15309" w:rsidRDefault="00D15309" w:rsidP="00DA79EB">
      <w:pPr>
        <w:ind w:left="720" w:hanging="720"/>
        <w:rPr>
          <w:rFonts w:ascii="Cambria" w:hAnsi="Cambria"/>
        </w:rPr>
      </w:pPr>
    </w:p>
    <w:p w14:paraId="708098FF" w14:textId="20A00C2A" w:rsidR="00E66100" w:rsidRPr="00F52FE1" w:rsidRDefault="00DA79EB" w:rsidP="00F52FE1">
      <w:pPr>
        <w:ind w:left="720" w:hanging="720"/>
        <w:rPr>
          <w:rFonts w:ascii="Cambria" w:hAnsi="Cambria"/>
          <w:color w:val="FF0000"/>
        </w:rPr>
      </w:pPr>
      <w:r w:rsidRPr="00345307">
        <w:rPr>
          <w:rFonts w:ascii="Cambria" w:hAnsi="Cambria"/>
        </w:rPr>
        <w:t>Jake Hase</w:t>
      </w:r>
      <w:r w:rsidR="00350975" w:rsidRPr="00345307">
        <w:rPr>
          <w:rFonts w:ascii="Cambria" w:hAnsi="Cambria"/>
        </w:rPr>
        <w:t xml:space="preserve">lswerdt and John Sides.  2011. </w:t>
      </w:r>
      <w:r w:rsidRPr="00345307">
        <w:rPr>
          <w:rFonts w:ascii="Cambria" w:hAnsi="Cambria"/>
        </w:rPr>
        <w:t xml:space="preserve">“Campaigns and Elections,” in </w:t>
      </w:r>
      <w:r w:rsidRPr="00345307">
        <w:rPr>
          <w:rFonts w:ascii="Cambria" w:hAnsi="Cambria"/>
          <w:i/>
        </w:rPr>
        <w:t xml:space="preserve">New Directions in Public Opinion, </w:t>
      </w:r>
      <w:r w:rsidRPr="00345307">
        <w:rPr>
          <w:rFonts w:ascii="Cambria" w:hAnsi="Cambria"/>
        </w:rPr>
        <w:t>Adam Berinsky, ed. New York: Routledge. Pp. 241-257.</w:t>
      </w:r>
      <w:r w:rsidRPr="00345307">
        <w:rPr>
          <w:rFonts w:ascii="Cambria" w:hAnsi="Cambria"/>
          <w:color w:val="FF0000"/>
        </w:rPr>
        <w:t xml:space="preserve"> </w:t>
      </w:r>
    </w:p>
    <w:p w14:paraId="4766FAAE" w14:textId="77777777" w:rsidR="00C2469D" w:rsidRDefault="00C2469D" w:rsidP="0036182C">
      <w:pPr>
        <w:pBdr>
          <w:bottom w:val="single" w:sz="6" w:space="1" w:color="auto"/>
        </w:pBdr>
        <w:outlineLvl w:val="0"/>
        <w:rPr>
          <w:rFonts w:ascii="Cambria" w:hAnsi="Cambria"/>
        </w:rPr>
      </w:pPr>
    </w:p>
    <w:p w14:paraId="64B517D2" w14:textId="6A407F77" w:rsidR="0038616F" w:rsidRPr="00345307" w:rsidRDefault="0038616F" w:rsidP="0036182C">
      <w:pPr>
        <w:pBdr>
          <w:bottom w:val="single" w:sz="6" w:space="1" w:color="auto"/>
        </w:pBdr>
        <w:outlineLvl w:val="0"/>
        <w:rPr>
          <w:rFonts w:ascii="Cambria" w:hAnsi="Cambria"/>
        </w:rPr>
      </w:pPr>
      <w:r w:rsidRPr="00345307">
        <w:rPr>
          <w:rFonts w:ascii="Cambria" w:hAnsi="Cambria"/>
        </w:rPr>
        <w:t>WORKING PAPERS</w:t>
      </w:r>
    </w:p>
    <w:p w14:paraId="1B41C6A6" w14:textId="77777777" w:rsidR="00871EAE" w:rsidRDefault="00871EAE" w:rsidP="002D7EFC"/>
    <w:p w14:paraId="2C370253" w14:textId="59EF8D35" w:rsidR="00FF694D" w:rsidRDefault="00FF694D" w:rsidP="001140EC">
      <w:pPr>
        <w:ind w:left="720" w:hanging="720"/>
      </w:pPr>
      <w:r>
        <w:t>“Medicaid Work Requirements and Perceived Target Populations: An Experiment.”</w:t>
      </w:r>
      <w:r w:rsidR="001140EC">
        <w:t xml:space="preserve"> </w:t>
      </w:r>
    </w:p>
    <w:p w14:paraId="559E53EC" w14:textId="77777777" w:rsidR="00515E4A" w:rsidRDefault="00515E4A" w:rsidP="00681884"/>
    <w:p w14:paraId="2D362146" w14:textId="39F2E739" w:rsidR="00515E4A" w:rsidRDefault="00515E4A" w:rsidP="00681884">
      <w:r>
        <w:t>“The MAGA Welfare State? Particularistic Authoritarianism and American Social Policy Preferences</w:t>
      </w:r>
      <w:r w:rsidR="00B2075A">
        <w:t>.</w:t>
      </w:r>
      <w:r>
        <w:t xml:space="preserve">” (with Hang Qi and </w:t>
      </w:r>
      <w:proofErr w:type="spellStart"/>
      <w:r>
        <w:t>Suhyun</w:t>
      </w:r>
      <w:proofErr w:type="spellEnd"/>
      <w:r>
        <w:t xml:space="preserve"> Cho)</w:t>
      </w:r>
    </w:p>
    <w:p w14:paraId="6F7E809E" w14:textId="7AF5A38C" w:rsidR="00721C18" w:rsidRDefault="00721C18" w:rsidP="004D4F6F">
      <w:pPr>
        <w:pBdr>
          <w:bottom w:val="single" w:sz="6" w:space="1" w:color="auto"/>
        </w:pBdr>
        <w:outlineLvl w:val="0"/>
        <w:rPr>
          <w:rFonts w:ascii="Cambria" w:hAnsi="Cambria"/>
        </w:rPr>
      </w:pPr>
    </w:p>
    <w:p w14:paraId="5BE02966" w14:textId="03DC6A9E" w:rsidR="0075738C" w:rsidRDefault="00B2075A" w:rsidP="0078370D">
      <w:pPr>
        <w:pBdr>
          <w:bottom w:val="single" w:sz="6" w:space="1" w:color="auto"/>
        </w:pBdr>
        <w:outlineLvl w:val="0"/>
        <w:rPr>
          <w:rFonts w:ascii="Cambria" w:hAnsi="Cambria"/>
        </w:rPr>
      </w:pPr>
      <w:r>
        <w:rPr>
          <w:rFonts w:ascii="Cambria" w:hAnsi="Cambria"/>
        </w:rPr>
        <w:t>“</w:t>
      </w:r>
      <w:r w:rsidRPr="00B2075A">
        <w:rPr>
          <w:rFonts w:ascii="Cambria" w:hAnsi="Cambria"/>
        </w:rPr>
        <w:t>Health, Adverse Events, and Voting: Evidence from the Cooperative Election Study Panel Survey</w:t>
      </w:r>
      <w:r>
        <w:rPr>
          <w:rFonts w:ascii="Cambria" w:hAnsi="Cambria"/>
        </w:rPr>
        <w:t>.”</w:t>
      </w:r>
    </w:p>
    <w:p w14:paraId="481C0C68" w14:textId="77777777" w:rsidR="00B2075A" w:rsidRDefault="00B2075A" w:rsidP="0078370D">
      <w:pPr>
        <w:pBdr>
          <w:bottom w:val="single" w:sz="6" w:space="1" w:color="auto"/>
        </w:pBdr>
        <w:outlineLvl w:val="0"/>
        <w:rPr>
          <w:rFonts w:ascii="Cambria" w:hAnsi="Cambria"/>
        </w:rPr>
      </w:pPr>
    </w:p>
    <w:p w14:paraId="1EA2CED6" w14:textId="7E3CA84A" w:rsidR="00DF6E83" w:rsidRDefault="009B74D2" w:rsidP="0078370D">
      <w:pPr>
        <w:pBdr>
          <w:bottom w:val="single" w:sz="6" w:space="1" w:color="auto"/>
        </w:pBdr>
        <w:outlineLvl w:val="0"/>
        <w:rPr>
          <w:rFonts w:ascii="Cambria" w:hAnsi="Cambria"/>
        </w:rPr>
      </w:pPr>
      <w:r>
        <w:rPr>
          <w:rFonts w:ascii="Cambria" w:hAnsi="Cambria"/>
        </w:rPr>
        <w:t>“</w:t>
      </w:r>
      <w:r w:rsidRPr="009B74D2">
        <w:rPr>
          <w:rFonts w:ascii="Cambria" w:hAnsi="Cambria"/>
        </w:rPr>
        <w:t>Healthcare’s New Waiting Room: A Conjoint Analysis of Patient Preferences for Providers and Care Modes</w:t>
      </w:r>
      <w:r>
        <w:rPr>
          <w:rFonts w:ascii="Cambria" w:hAnsi="Cambria"/>
        </w:rPr>
        <w:t>” (with Kristi Ressel)</w:t>
      </w:r>
    </w:p>
    <w:p w14:paraId="14D07EDE" w14:textId="77777777" w:rsidR="00DF6E83" w:rsidRDefault="00DF6E83" w:rsidP="0078370D">
      <w:pPr>
        <w:pBdr>
          <w:bottom w:val="single" w:sz="6" w:space="1" w:color="auto"/>
        </w:pBdr>
        <w:outlineLvl w:val="0"/>
        <w:rPr>
          <w:rFonts w:ascii="Cambria" w:hAnsi="Cambria"/>
        </w:rPr>
      </w:pPr>
    </w:p>
    <w:p w14:paraId="40C344B1" w14:textId="77777777" w:rsidR="00E92E33" w:rsidRDefault="00E92E33" w:rsidP="0078370D">
      <w:pPr>
        <w:pBdr>
          <w:bottom w:val="single" w:sz="6" w:space="1" w:color="auto"/>
        </w:pBdr>
        <w:outlineLvl w:val="0"/>
        <w:rPr>
          <w:rFonts w:ascii="Cambria" w:hAnsi="Cambria"/>
        </w:rPr>
      </w:pPr>
    </w:p>
    <w:p w14:paraId="0F58386D" w14:textId="77777777" w:rsidR="00E92E33" w:rsidRDefault="00E92E33" w:rsidP="0078370D">
      <w:pPr>
        <w:pBdr>
          <w:bottom w:val="single" w:sz="6" w:space="1" w:color="auto"/>
        </w:pBdr>
        <w:outlineLvl w:val="0"/>
        <w:rPr>
          <w:rFonts w:ascii="Cambria" w:hAnsi="Cambria"/>
        </w:rPr>
      </w:pPr>
    </w:p>
    <w:p w14:paraId="39DE63F4" w14:textId="77777777" w:rsidR="00E92E33" w:rsidRDefault="00E92E33" w:rsidP="0078370D">
      <w:pPr>
        <w:pBdr>
          <w:bottom w:val="single" w:sz="6" w:space="1" w:color="auto"/>
        </w:pBdr>
        <w:outlineLvl w:val="0"/>
        <w:rPr>
          <w:rFonts w:ascii="Cambria" w:hAnsi="Cambria"/>
        </w:rPr>
      </w:pPr>
    </w:p>
    <w:p w14:paraId="4D64BEA6" w14:textId="77777777" w:rsidR="00E92E33" w:rsidRDefault="00E92E33" w:rsidP="0078370D">
      <w:pPr>
        <w:pBdr>
          <w:bottom w:val="single" w:sz="6" w:space="1" w:color="auto"/>
        </w:pBdr>
        <w:outlineLvl w:val="0"/>
        <w:rPr>
          <w:rFonts w:ascii="Cambria" w:hAnsi="Cambria"/>
        </w:rPr>
      </w:pPr>
    </w:p>
    <w:p w14:paraId="1807AAB8" w14:textId="23AD60BB" w:rsidR="0078370D" w:rsidRPr="00345307" w:rsidRDefault="0078370D" w:rsidP="0078370D">
      <w:pPr>
        <w:pBdr>
          <w:bottom w:val="single" w:sz="6" w:space="1" w:color="auto"/>
        </w:pBdr>
        <w:outlineLvl w:val="0"/>
        <w:rPr>
          <w:rFonts w:ascii="Cambria" w:hAnsi="Cambria"/>
        </w:rPr>
      </w:pPr>
      <w:r>
        <w:rPr>
          <w:rFonts w:ascii="Cambria" w:hAnsi="Cambria"/>
        </w:rPr>
        <w:t xml:space="preserve">SELECTED </w:t>
      </w:r>
      <w:r w:rsidRPr="00345307">
        <w:rPr>
          <w:rFonts w:ascii="Cambria" w:hAnsi="Cambria"/>
        </w:rPr>
        <w:t>PRESENTATIONS, WORKSHOPS, AND INVITED TALKS</w:t>
      </w:r>
      <w:r>
        <w:rPr>
          <w:rFonts w:ascii="Cambria" w:hAnsi="Cambria"/>
        </w:rPr>
        <w:t xml:space="preserve"> </w:t>
      </w:r>
    </w:p>
    <w:p w14:paraId="2D91BE72" w14:textId="77777777" w:rsidR="00FF7C85" w:rsidRDefault="00FF7C85" w:rsidP="0078370D">
      <w:pPr>
        <w:outlineLvl w:val="0"/>
        <w:rPr>
          <w:rFonts w:ascii="Cambria" w:hAnsi="Cambria"/>
        </w:rPr>
      </w:pPr>
    </w:p>
    <w:p w14:paraId="123A2DE9" w14:textId="73FE88BA" w:rsidR="00CA7AB6" w:rsidRDefault="00515E4A" w:rsidP="004D7FDC">
      <w:pPr>
        <w:ind w:left="720" w:hanging="720"/>
      </w:pPr>
      <w:r>
        <w:rPr>
          <w:rFonts w:ascii="Cambria" w:hAnsi="Cambria"/>
        </w:rPr>
        <w:t xml:space="preserve">Jake Haselswerdt, Hang Qi, and </w:t>
      </w:r>
      <w:proofErr w:type="spellStart"/>
      <w:r>
        <w:rPr>
          <w:rFonts w:ascii="Cambria" w:hAnsi="Cambria"/>
        </w:rPr>
        <w:t>Suhyun</w:t>
      </w:r>
      <w:proofErr w:type="spellEnd"/>
      <w:r>
        <w:rPr>
          <w:rFonts w:ascii="Cambria" w:hAnsi="Cambria"/>
        </w:rPr>
        <w:t xml:space="preserve"> Cho. </w:t>
      </w:r>
      <w:r>
        <w:t xml:space="preserve">“The MAGA Welfare State? Particularistic Authoritarianism and American Social Policy Preferences.” American </w:t>
      </w:r>
      <w:r w:rsidR="004757CE">
        <w:t>Political</w:t>
      </w:r>
      <w:r>
        <w:t xml:space="preserve"> Science Association Annual Meeting. Vancouver, BC. </w:t>
      </w:r>
      <w:r w:rsidR="00CA7AB6">
        <w:t>September 12, 2025.</w:t>
      </w:r>
    </w:p>
    <w:p w14:paraId="3A963EFF" w14:textId="49FAAD18" w:rsidR="00515E4A" w:rsidRPr="0075738C" w:rsidRDefault="00CA7AB6" w:rsidP="0075738C">
      <w:pPr>
        <w:ind w:left="720" w:hanging="720"/>
      </w:pPr>
      <w:r>
        <w:t xml:space="preserve">Jake Haselswerdt. “Who Cares About Mental Health? Benchmarking the Issue Importance of Mental Health for American Voters.” Health Politics </w:t>
      </w:r>
      <w:r w:rsidR="004757CE">
        <w:t>and Policy Conference. Dartmouth College. May 31, 2025.</w:t>
      </w:r>
    </w:p>
    <w:p w14:paraId="39ECEF9F" w14:textId="5D6E4B5B" w:rsidR="004036C0" w:rsidRDefault="004036C0" w:rsidP="004D7FDC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Jake Haselswerdt. “Mental Health Treatment Access: Personal Experience and Public Opinion.” American Political Science Association Annual Meeting. Los Angeles, CA. </w:t>
      </w:r>
      <w:r w:rsidR="00E340D0">
        <w:rPr>
          <w:rFonts w:ascii="Cambria" w:hAnsi="Cambria"/>
        </w:rPr>
        <w:t>September 1, 2023.</w:t>
      </w:r>
    </w:p>
    <w:p w14:paraId="41AC385F" w14:textId="43C94436" w:rsidR="006973D2" w:rsidRPr="004D7FDC" w:rsidRDefault="006973D2" w:rsidP="004D7FDC">
      <w:pPr>
        <w:ind w:left="720" w:hanging="720"/>
      </w:pPr>
      <w:r>
        <w:rPr>
          <w:rFonts w:ascii="Cambria" w:hAnsi="Cambria"/>
        </w:rPr>
        <w:t xml:space="preserve">Hang Qi and Jake Haselswerdt. </w:t>
      </w:r>
      <w:r>
        <w:t>“Immigration and Welfare Attitudes: Do Personal Interactions Matter?” Cooperative Election Study Conference. Sundance, UT. May 18, 2023.</w:t>
      </w:r>
    </w:p>
    <w:p w14:paraId="483E8E53" w14:textId="603FA26E" w:rsidR="00F43251" w:rsidRPr="004D7FDC" w:rsidRDefault="00F43251" w:rsidP="004D7FDC">
      <w:pPr>
        <w:ind w:left="720" w:hanging="720"/>
      </w:pPr>
      <w:r>
        <w:rPr>
          <w:rFonts w:ascii="Cambria" w:hAnsi="Cambria"/>
        </w:rPr>
        <w:t xml:space="preserve">Jake Haselswerdt. </w:t>
      </w:r>
      <w:r>
        <w:t>“Mental Health Treatment Access: Personal Experience and Public Opinion.” Cooperative Election Study Conference. Sundance, UT</w:t>
      </w:r>
      <w:r w:rsidR="006973D2">
        <w:t>. May 18, 2023.</w:t>
      </w:r>
    </w:p>
    <w:p w14:paraId="284BBDD0" w14:textId="279FA34F" w:rsidR="004D7FDC" w:rsidRDefault="00BB1408" w:rsidP="004D7FDC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Sarah Gollust and Jake Haselswerdt. </w:t>
      </w:r>
      <w:r w:rsidR="00E35535">
        <w:rPr>
          <w:rFonts w:ascii="Cambria" w:hAnsi="Cambria"/>
        </w:rPr>
        <w:t xml:space="preserve">“Who Does COVID Hurt Most? Perceptions of Unequal Impact &amp; Political Implications.” American Political Science Association Annual Meeting. </w:t>
      </w:r>
      <w:r w:rsidR="00DF5189">
        <w:rPr>
          <w:rFonts w:ascii="Cambria" w:hAnsi="Cambria"/>
        </w:rPr>
        <w:t>Montreal, Q</w:t>
      </w:r>
      <w:r w:rsidR="00A72D1C">
        <w:rPr>
          <w:rFonts w:ascii="Cambria" w:hAnsi="Cambria"/>
        </w:rPr>
        <w:t>uebec</w:t>
      </w:r>
      <w:r w:rsidR="00DF5189">
        <w:rPr>
          <w:rFonts w:ascii="Cambria" w:hAnsi="Cambria"/>
        </w:rPr>
        <w:t>. September 15, 2022.</w:t>
      </w:r>
    </w:p>
    <w:p w14:paraId="16E92B7C" w14:textId="66FD9884" w:rsidR="009F670D" w:rsidRDefault="009F670D" w:rsidP="004D7FDC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Sarah Gollust and Jake Haselswerdt. </w:t>
      </w:r>
      <w:r w:rsidR="00AD2672">
        <w:rPr>
          <w:rFonts w:ascii="Cambria" w:hAnsi="Cambria"/>
        </w:rPr>
        <w:t xml:space="preserve">“Awareness of COVID-19 at the Local Level: Political Causes &amp; Consequences.” </w:t>
      </w:r>
      <w:r w:rsidR="00C64A56">
        <w:rPr>
          <w:rFonts w:ascii="Cambria" w:hAnsi="Cambria"/>
        </w:rPr>
        <w:t>American Political Science Association Annual Meeting. Virtual. September 30, 2021.</w:t>
      </w:r>
    </w:p>
    <w:p w14:paraId="68C37938" w14:textId="3B2AB6B4" w:rsidR="00045C38" w:rsidRDefault="00045C38" w:rsidP="004D7FDC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Hang Qi and Jake Haselswerdt. “Ideology, Information, and Social Welfare Preferences.” Midwest Political Science Association Annual Meeting. Virtual. April 16, 2021.</w:t>
      </w:r>
    </w:p>
    <w:p w14:paraId="6AFFFB27" w14:textId="0F05A44E" w:rsidR="00681884" w:rsidRDefault="00045C38" w:rsidP="004D7FDC">
      <w:pPr>
        <w:ind w:left="720" w:hanging="720"/>
        <w:rPr>
          <w:rFonts w:ascii="Cambria" w:hAnsi="Cambria"/>
        </w:rPr>
      </w:pPr>
      <w:r w:rsidRPr="00045C38">
        <w:rPr>
          <w:rFonts w:ascii="Cambria" w:hAnsi="Cambria"/>
        </w:rPr>
        <w:t>Jake Haselswerdt</w:t>
      </w:r>
      <w:r>
        <w:rPr>
          <w:rFonts w:ascii="Cambria" w:hAnsi="Cambria"/>
        </w:rPr>
        <w:t>. “Backrooms to Ballots: The Eras of Medicaid Expansion Politics.” American Political Science Association Annual Meeting. Virtual. September 10, 202</w:t>
      </w:r>
      <w:r w:rsidR="004D7FDC">
        <w:rPr>
          <w:rFonts w:ascii="Cambria" w:hAnsi="Cambria"/>
        </w:rPr>
        <w:t>0.</w:t>
      </w:r>
    </w:p>
    <w:p w14:paraId="0F2BE779" w14:textId="36578C48" w:rsidR="00E340D0" w:rsidRPr="004D7FDC" w:rsidRDefault="00045C38" w:rsidP="004D7FDC">
      <w:pPr>
        <w:ind w:left="720" w:hanging="720"/>
        <w:rPr>
          <w:rFonts w:ascii="Cambria" w:hAnsi="Cambria"/>
          <w:b/>
        </w:rPr>
      </w:pPr>
      <w:r>
        <w:rPr>
          <w:rFonts w:ascii="Cambria" w:hAnsi="Cambria"/>
        </w:rPr>
        <w:t>Jake Haselswerdt and Sarah Gollust. “</w:t>
      </w:r>
      <w:r w:rsidRPr="00045C38">
        <w:rPr>
          <w:rFonts w:ascii="Cambria" w:hAnsi="Cambria"/>
          <w:bCs/>
        </w:rPr>
        <w:t>Local-Level Awareness of the Opioid Epidemic and Political Consequences</w:t>
      </w:r>
      <w:r>
        <w:rPr>
          <w:rFonts w:ascii="Cambria" w:hAnsi="Cambria"/>
          <w:b/>
        </w:rPr>
        <w:t xml:space="preserve">.” </w:t>
      </w:r>
      <w:r>
        <w:rPr>
          <w:rFonts w:ascii="Cambria" w:hAnsi="Cambria"/>
        </w:rPr>
        <w:t>American Political Science Association Annual Meeting</w:t>
      </w:r>
      <w:r>
        <w:rPr>
          <w:rFonts w:ascii="Cambria" w:hAnsi="Cambria"/>
          <w:b/>
        </w:rPr>
        <w:t xml:space="preserve">. </w:t>
      </w:r>
      <w:r w:rsidRPr="00045C38">
        <w:rPr>
          <w:rFonts w:ascii="Cambria" w:hAnsi="Cambria"/>
          <w:bCs/>
        </w:rPr>
        <w:t>Virtual Poster. September 10, 2020.</w:t>
      </w:r>
    </w:p>
    <w:p w14:paraId="6C458741" w14:textId="706B8380" w:rsidR="00266734" w:rsidRDefault="00E45E1D" w:rsidP="004D7FDC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Julianna Pacheco, Jake Haselswerdt, and Jamila Michener. “The Affordable Care Act and Polarization in the US States.” Russell Sage Foundation Journal of the Social Sciences special issue conference: “The Social, Political, and Economic Effects of the Affordable Care Act.” New York, NY. May 29, 2019.</w:t>
      </w:r>
    </w:p>
    <w:p w14:paraId="2B0502FF" w14:textId="5BC694C1" w:rsidR="00807F80" w:rsidRDefault="00807F80" w:rsidP="00D379BB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Jake Haselswerdt and Elizabeth Rigby. </w:t>
      </w:r>
      <w:r w:rsidRPr="00345307">
        <w:rPr>
          <w:rFonts w:ascii="Cambria" w:hAnsi="Cambria"/>
        </w:rPr>
        <w:t>“</w:t>
      </w:r>
      <w:r>
        <w:rPr>
          <w:rFonts w:ascii="Cambria" w:hAnsi="Cambria"/>
        </w:rPr>
        <w:t>What do Advocates Want from Policy Research</w:t>
      </w:r>
      <w:r w:rsidRPr="00345307">
        <w:rPr>
          <w:rFonts w:ascii="Cambria" w:hAnsi="Cambria"/>
        </w:rPr>
        <w:t xml:space="preserve">? Evidence from </w:t>
      </w:r>
      <w:r>
        <w:rPr>
          <w:rFonts w:ascii="Cambria" w:hAnsi="Cambria"/>
        </w:rPr>
        <w:t>Elite Surveys</w:t>
      </w:r>
      <w:r w:rsidRPr="00345307">
        <w:rPr>
          <w:rFonts w:ascii="Cambria" w:hAnsi="Cambria"/>
        </w:rPr>
        <w:t>.”</w:t>
      </w:r>
      <w:r>
        <w:rPr>
          <w:rFonts w:ascii="Cambria" w:hAnsi="Cambria"/>
        </w:rPr>
        <w:t xml:space="preserve"> Invited talk at University of Iowa Department of Political Science. November 2, 2018.</w:t>
      </w:r>
    </w:p>
    <w:p w14:paraId="60BEE19A" w14:textId="48AFCD2F" w:rsidR="00F649B1" w:rsidRDefault="00F8501C" w:rsidP="004D7FDC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>Jake Haselswerdt and Jamila Michener. “How Does Losing Health Coverage Affect Voting? Evidence from the TennCare Disenrollment.” University of Houston conference on American health politics. Houston, TX. October 27, 2017.</w:t>
      </w:r>
    </w:p>
    <w:p w14:paraId="1BE01B22" w14:textId="77777777" w:rsidR="0075738C" w:rsidRDefault="0075738C" w:rsidP="004D7FDC">
      <w:pPr>
        <w:ind w:left="720" w:hanging="720"/>
        <w:rPr>
          <w:rFonts w:ascii="Cambria" w:hAnsi="Cambria"/>
        </w:rPr>
      </w:pPr>
    </w:p>
    <w:p w14:paraId="112AE2DF" w14:textId="77777777" w:rsidR="0075738C" w:rsidRDefault="0075738C" w:rsidP="004D7FDC">
      <w:pPr>
        <w:ind w:left="720" w:hanging="720"/>
        <w:rPr>
          <w:rFonts w:ascii="Cambria" w:hAnsi="Cambria"/>
        </w:rPr>
      </w:pPr>
    </w:p>
    <w:p w14:paraId="7C374745" w14:textId="77777777" w:rsidR="0075738C" w:rsidRPr="00345307" w:rsidRDefault="0075738C" w:rsidP="0075738C">
      <w:pPr>
        <w:pBdr>
          <w:bottom w:val="single" w:sz="6" w:space="1" w:color="auto"/>
        </w:pBdr>
        <w:outlineLvl w:val="0"/>
        <w:rPr>
          <w:rFonts w:ascii="Cambria" w:hAnsi="Cambria"/>
        </w:rPr>
      </w:pPr>
      <w:r>
        <w:rPr>
          <w:rFonts w:ascii="Cambria" w:hAnsi="Cambria"/>
        </w:rPr>
        <w:t xml:space="preserve">SELECTED </w:t>
      </w:r>
      <w:r w:rsidRPr="00345307">
        <w:rPr>
          <w:rFonts w:ascii="Cambria" w:hAnsi="Cambria"/>
        </w:rPr>
        <w:t>PRESENTATIONS, WORKSHOPS, AND INVITED TALKS</w:t>
      </w:r>
      <w:r>
        <w:rPr>
          <w:rFonts w:ascii="Cambria" w:hAnsi="Cambria"/>
        </w:rPr>
        <w:t>, CONTINUED</w:t>
      </w:r>
    </w:p>
    <w:p w14:paraId="15BFDABD" w14:textId="77777777" w:rsidR="0075738C" w:rsidRDefault="0075738C" w:rsidP="0075738C">
      <w:pPr>
        <w:rPr>
          <w:rFonts w:ascii="Cambria" w:hAnsi="Cambria"/>
        </w:rPr>
      </w:pPr>
    </w:p>
    <w:p w14:paraId="2FD6B64E" w14:textId="7F7D9E32" w:rsidR="003A0E36" w:rsidRDefault="00D3092C" w:rsidP="004D7FDC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>Jake Haselswerdt. “Greedy Geezers and Selfish Students? Experimental Evidence on Self-Interest and Attitudes toward Medicare and Student Debt Relief.” Invited talk at Cornell University Department of Government. Ithaca, NY.  March 24, 2017.</w:t>
      </w:r>
    </w:p>
    <w:p w14:paraId="7FC599CF" w14:textId="772DD0BB" w:rsidR="001C6DEC" w:rsidRDefault="00360FBC" w:rsidP="004D7FDC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>Jake Haselswerdt. “Governors, Legislators and Stakeholders: Understanding the Politics of State Medicaid Expansions.” Robert Wood Johnson Foundation Scholars in Health Policy Research Annual Meeting. Aspen, CO. June 2, 2016.</w:t>
      </w:r>
    </w:p>
    <w:p w14:paraId="6C8D9650" w14:textId="0A13C59A" w:rsidR="00057CFE" w:rsidRDefault="00075DE8" w:rsidP="004D7FDC">
      <w:pPr>
        <w:widowControl w:val="0"/>
        <w:autoSpaceDE w:val="0"/>
        <w:autoSpaceDN w:val="0"/>
        <w:adjustRightInd w:val="0"/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>Jake Haselswerdt. “Expanding Medicaid, Expanding the Electorate: The Affordable Care Act’s Short-Term Impact on Political Participation.”</w:t>
      </w:r>
      <w:r w:rsidR="009711B5" w:rsidRPr="00345307">
        <w:rPr>
          <w:rFonts w:ascii="Cambria" w:hAnsi="Cambria"/>
        </w:rPr>
        <w:t xml:space="preserve"> Workshop on</w:t>
      </w:r>
      <w:r w:rsidRPr="00345307">
        <w:rPr>
          <w:rFonts w:ascii="Cambria" w:hAnsi="Cambria"/>
        </w:rPr>
        <w:t xml:space="preserve"> Citizens in Changing Welfare States: Pressures, Frames, and Feedbacks. Gothenburg, Sweden. November 11, 2015.</w:t>
      </w:r>
    </w:p>
    <w:p w14:paraId="71674E2E" w14:textId="6A965C1D" w:rsidR="00DE372A" w:rsidRDefault="00AB5E46" w:rsidP="004D7FDC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 xml:space="preserve">Jake Haselswerdt. “Oversight, Maintenance and Repeal of Tax Breaks: The Case of the Investment Tax Credit.” </w:t>
      </w:r>
      <w:r w:rsidR="00685067" w:rsidRPr="00345307">
        <w:rPr>
          <w:rFonts w:ascii="Cambria" w:hAnsi="Cambria"/>
        </w:rPr>
        <w:t xml:space="preserve">Harvard University Social Policy Program </w:t>
      </w:r>
      <w:r w:rsidR="0045481A" w:rsidRPr="00345307">
        <w:rPr>
          <w:rFonts w:ascii="Cambria" w:hAnsi="Cambria"/>
        </w:rPr>
        <w:t>Graduate Workshop on Tax Politics</w:t>
      </w:r>
      <w:r w:rsidRPr="00345307">
        <w:rPr>
          <w:rFonts w:ascii="Cambria" w:hAnsi="Cambria"/>
        </w:rPr>
        <w:t xml:space="preserve"> (invited attendee)</w:t>
      </w:r>
      <w:r w:rsidR="0045481A" w:rsidRPr="00345307">
        <w:rPr>
          <w:rFonts w:ascii="Cambria" w:hAnsi="Cambria"/>
        </w:rPr>
        <w:t>.  Cambridge, MA. October 27, 2012.</w:t>
      </w:r>
    </w:p>
    <w:p w14:paraId="3421DF3F" w14:textId="2E5CB01B" w:rsidR="000310A1" w:rsidRPr="00345307" w:rsidRDefault="0035619F" w:rsidP="00893158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>Invited attendee, Social Science History Association Graduate Workshop on Fiscal Sociology.  Boston, MA. November 16-17, 2011.</w:t>
      </w:r>
    </w:p>
    <w:p w14:paraId="1244EC32" w14:textId="77777777" w:rsidR="00006BF8" w:rsidRDefault="00006BF8" w:rsidP="0036182C">
      <w:pPr>
        <w:outlineLvl w:val="0"/>
        <w:rPr>
          <w:rFonts w:ascii="Cambria" w:hAnsi="Cambria"/>
        </w:rPr>
      </w:pPr>
    </w:p>
    <w:p w14:paraId="1F917191" w14:textId="1D011B75" w:rsidR="00426406" w:rsidRDefault="00E50427" w:rsidP="00AC5E26">
      <w:pPr>
        <w:outlineLvl w:val="0"/>
        <w:rPr>
          <w:rFonts w:ascii="Cambria" w:hAnsi="Cambria"/>
        </w:rPr>
      </w:pPr>
      <w:r w:rsidRPr="00345307">
        <w:rPr>
          <w:rFonts w:ascii="Cambria" w:hAnsi="Cambria"/>
        </w:rPr>
        <w:t>TEACHING</w:t>
      </w:r>
    </w:p>
    <w:p w14:paraId="2CD46F12" w14:textId="77777777" w:rsidR="00AC5E26" w:rsidRDefault="00AC5E26" w:rsidP="00AC5E26">
      <w:pPr>
        <w:pBdr>
          <w:top w:val="single" w:sz="6" w:space="1" w:color="auto"/>
        </w:pBdr>
        <w:rPr>
          <w:rFonts w:ascii="Cambria" w:hAnsi="Cambria"/>
        </w:rPr>
      </w:pPr>
    </w:p>
    <w:p w14:paraId="662B59E7" w14:textId="2BB05E18" w:rsidR="00D507DC" w:rsidRDefault="00D507DC" w:rsidP="00D507DC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>Linear Models in Political Science (PhD), University of Missouri, Spring 2017</w:t>
      </w:r>
      <w:r>
        <w:rPr>
          <w:rFonts w:ascii="Cambria" w:hAnsi="Cambria"/>
        </w:rPr>
        <w:t>, 2018, 2021, 2024</w:t>
      </w:r>
      <w:r w:rsidR="00501977">
        <w:rPr>
          <w:rFonts w:ascii="Cambria" w:hAnsi="Cambria"/>
        </w:rPr>
        <w:t>,</w:t>
      </w:r>
      <w:r>
        <w:rPr>
          <w:rFonts w:ascii="Cambria" w:hAnsi="Cambria"/>
        </w:rPr>
        <w:t xml:space="preserve"> 2025</w:t>
      </w:r>
      <w:r w:rsidR="00501977">
        <w:rPr>
          <w:rFonts w:ascii="Cambria" w:hAnsi="Cambria"/>
        </w:rPr>
        <w:t xml:space="preserve"> &amp; 2026</w:t>
      </w:r>
      <w:r>
        <w:rPr>
          <w:rFonts w:ascii="Cambria" w:hAnsi="Cambria"/>
        </w:rPr>
        <w:t>.</w:t>
      </w:r>
    </w:p>
    <w:p w14:paraId="6DFD12A2" w14:textId="2F484BE5" w:rsidR="00417243" w:rsidRDefault="00417243" w:rsidP="00E03E3A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Public Policy (undergraduate), University of Missouri, Spring 2017</w:t>
      </w:r>
      <w:r w:rsidR="007F68E4">
        <w:rPr>
          <w:rFonts w:ascii="Cambria" w:hAnsi="Cambria"/>
        </w:rPr>
        <w:t>, 2023, 2024</w:t>
      </w:r>
      <w:r w:rsidR="00501977">
        <w:rPr>
          <w:rFonts w:ascii="Cambria" w:hAnsi="Cambria"/>
        </w:rPr>
        <w:t xml:space="preserve">, </w:t>
      </w:r>
      <w:r w:rsidR="007F68E4">
        <w:rPr>
          <w:rFonts w:ascii="Cambria" w:hAnsi="Cambria"/>
        </w:rPr>
        <w:t xml:space="preserve"> 2025</w:t>
      </w:r>
      <w:r w:rsidR="00501977">
        <w:rPr>
          <w:rFonts w:ascii="Cambria" w:hAnsi="Cambria"/>
        </w:rPr>
        <w:t xml:space="preserve"> &amp; 2026</w:t>
      </w:r>
      <w:r w:rsidR="0050281D">
        <w:rPr>
          <w:rFonts w:ascii="Cambria" w:hAnsi="Cambria"/>
        </w:rPr>
        <w:t>; Fall 2025</w:t>
      </w:r>
    </w:p>
    <w:p w14:paraId="5F09223F" w14:textId="77777777" w:rsidR="00236124" w:rsidRDefault="00236124" w:rsidP="00236124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Research Methods and Inquiry in Public Affairs (Standard MPA), University of Missouri, Spring 2021 and Fall 2023, 2024 &amp; 2025.</w:t>
      </w:r>
    </w:p>
    <w:p w14:paraId="37C56101" w14:textId="4D55C1EA" w:rsidR="00E03E3A" w:rsidRDefault="00E03E3A" w:rsidP="00E03E3A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>Public Policy (</w:t>
      </w:r>
      <w:r>
        <w:rPr>
          <w:rFonts w:ascii="Cambria" w:hAnsi="Cambria"/>
        </w:rPr>
        <w:t>PhD</w:t>
      </w:r>
      <w:r w:rsidRPr="00345307">
        <w:rPr>
          <w:rFonts w:ascii="Cambria" w:hAnsi="Cambria"/>
        </w:rPr>
        <w:t>), University of Missouri, Fall 201</w:t>
      </w:r>
      <w:r>
        <w:rPr>
          <w:rFonts w:ascii="Cambria" w:hAnsi="Cambria"/>
        </w:rPr>
        <w:t>6, 2017, 2019, 2021, 2022 &amp; 2024.</w:t>
      </w:r>
    </w:p>
    <w:p w14:paraId="4F4C6CC1" w14:textId="5021DB4D" w:rsidR="00426406" w:rsidRDefault="00426406" w:rsidP="00426406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American Government (undergraduate), </w:t>
      </w:r>
      <w:r w:rsidR="00AC5E26">
        <w:rPr>
          <w:rFonts w:ascii="Cambria" w:hAnsi="Cambria"/>
        </w:rPr>
        <w:t xml:space="preserve">University of Missouri, </w:t>
      </w:r>
      <w:r>
        <w:rPr>
          <w:rFonts w:ascii="Cambria" w:hAnsi="Cambria"/>
        </w:rPr>
        <w:t>Spring 2019 &amp; 2023 and Fall 2020, 2021, &amp; 2022.</w:t>
      </w:r>
    </w:p>
    <w:p w14:paraId="124F3F8D" w14:textId="48AB7E6F" w:rsidR="00833916" w:rsidRDefault="00833916" w:rsidP="00276D57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U.S. Health Policy and Politics (MPA, original course), Summer 2021.</w:t>
      </w:r>
    </w:p>
    <w:p w14:paraId="60135EA3" w14:textId="42686003" w:rsidR="00F101B3" w:rsidRDefault="005E7AD6" w:rsidP="00276D57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Research in Policy and Administration (PhD), Fall 2018 </w:t>
      </w:r>
      <w:r w:rsidR="008F197F">
        <w:rPr>
          <w:rFonts w:ascii="Cambria" w:hAnsi="Cambria"/>
        </w:rPr>
        <w:t>&amp;</w:t>
      </w:r>
      <w:r>
        <w:rPr>
          <w:rFonts w:ascii="Cambria" w:hAnsi="Cambria"/>
        </w:rPr>
        <w:t xml:space="preserve"> 2020.</w:t>
      </w:r>
    </w:p>
    <w:p w14:paraId="19EC7B69" w14:textId="77BE75FF" w:rsidR="00474EC7" w:rsidRDefault="00CD209D" w:rsidP="00276D57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>Research Methods and Inquiry in Public Affairs (Mid-Career</w:t>
      </w:r>
      <w:r w:rsidR="005E7AD6">
        <w:rPr>
          <w:rFonts w:ascii="Cambria" w:hAnsi="Cambria"/>
        </w:rPr>
        <w:t xml:space="preserve"> </w:t>
      </w:r>
      <w:r w:rsidRPr="00345307">
        <w:rPr>
          <w:rFonts w:ascii="Cambria" w:hAnsi="Cambria"/>
        </w:rPr>
        <w:t>MPA), University of Missouri, Fall 2016</w:t>
      </w:r>
      <w:r>
        <w:rPr>
          <w:rFonts w:ascii="Cambria" w:hAnsi="Cambria"/>
        </w:rPr>
        <w:t>, 2018, and 2019</w:t>
      </w:r>
      <w:r w:rsidR="005E7AD6">
        <w:rPr>
          <w:rFonts w:ascii="Cambria" w:hAnsi="Cambria"/>
        </w:rPr>
        <w:t>.</w:t>
      </w:r>
    </w:p>
    <w:p w14:paraId="7709B493" w14:textId="546D8FD6" w:rsidR="00A363DB" w:rsidRDefault="00474EC7" w:rsidP="00276D57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U.S. Health </w:t>
      </w:r>
      <w:r w:rsidR="005E5B01">
        <w:rPr>
          <w:rFonts w:ascii="Cambria" w:hAnsi="Cambria"/>
        </w:rPr>
        <w:t>Policy and Politics (undergraduate, original course</w:t>
      </w:r>
      <w:r>
        <w:rPr>
          <w:rFonts w:ascii="Cambria" w:hAnsi="Cambria"/>
        </w:rPr>
        <w:t xml:space="preserve">), Spring </w:t>
      </w:r>
      <w:r w:rsidR="00DF4CCB">
        <w:rPr>
          <w:rFonts w:ascii="Cambria" w:hAnsi="Cambria"/>
        </w:rPr>
        <w:t xml:space="preserve">2018 &amp; </w:t>
      </w:r>
      <w:r>
        <w:rPr>
          <w:rFonts w:ascii="Cambria" w:hAnsi="Cambria"/>
        </w:rPr>
        <w:t>2019</w:t>
      </w:r>
    </w:p>
    <w:p w14:paraId="47D76DA1" w14:textId="6B4429F1" w:rsidR="00E003C4" w:rsidRDefault="00E003C4" w:rsidP="00276D57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Graduate student methods workshop on loops and macros in Stata, Truman School of Government &amp; Public Affairs, </w:t>
      </w:r>
      <w:r w:rsidR="001C55DA">
        <w:rPr>
          <w:rFonts w:ascii="Cambria" w:hAnsi="Cambria"/>
        </w:rPr>
        <w:t>March 10, 2023</w:t>
      </w:r>
    </w:p>
    <w:p w14:paraId="2B6A2A01" w14:textId="263E8740" w:rsidR="008464AE" w:rsidRDefault="00A363DB" w:rsidP="00276D57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Summer Graduate Research Workshop (</w:t>
      </w:r>
      <w:r w:rsidR="005F508C">
        <w:rPr>
          <w:rFonts w:ascii="Cambria" w:hAnsi="Cambria"/>
        </w:rPr>
        <w:t>PhD</w:t>
      </w:r>
      <w:r>
        <w:rPr>
          <w:rFonts w:ascii="Cambria" w:hAnsi="Cambria"/>
        </w:rPr>
        <w:t>), Summer 2018</w:t>
      </w:r>
    </w:p>
    <w:p w14:paraId="2FEB786A" w14:textId="2B76BB45" w:rsidR="005E7AD6" w:rsidRDefault="005E7AD6" w:rsidP="00276D57">
      <w:pPr>
        <w:rPr>
          <w:rFonts w:ascii="Cambria" w:hAnsi="Cambria"/>
        </w:rPr>
      </w:pPr>
      <w:r>
        <w:rPr>
          <w:rFonts w:ascii="Cambria" w:hAnsi="Cambria"/>
        </w:rPr>
        <w:t>Policy Analysis (MPA), University of Missouri, Fall 2017</w:t>
      </w:r>
    </w:p>
    <w:p w14:paraId="5E63BD2E" w14:textId="316F35E5" w:rsidR="0037754B" w:rsidRPr="00345307" w:rsidRDefault="0037754B" w:rsidP="00276D57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 xml:space="preserve">Probability Theory Session, Math </w:t>
      </w:r>
      <w:r w:rsidR="00653CD7" w:rsidRPr="00345307">
        <w:rPr>
          <w:rFonts w:ascii="Cambria" w:hAnsi="Cambria"/>
        </w:rPr>
        <w:t>“</w:t>
      </w:r>
      <w:r w:rsidRPr="00345307">
        <w:rPr>
          <w:rFonts w:ascii="Cambria" w:hAnsi="Cambria"/>
        </w:rPr>
        <w:t>Boot Camp</w:t>
      </w:r>
      <w:r w:rsidR="00653CD7" w:rsidRPr="00345307">
        <w:rPr>
          <w:rFonts w:ascii="Cambria" w:hAnsi="Cambria"/>
        </w:rPr>
        <w:t>”</w:t>
      </w:r>
      <w:r w:rsidRPr="00345307">
        <w:rPr>
          <w:rFonts w:ascii="Cambria" w:hAnsi="Cambria"/>
        </w:rPr>
        <w:t xml:space="preserve"> </w:t>
      </w:r>
      <w:r w:rsidR="00360B7B">
        <w:rPr>
          <w:rFonts w:ascii="Cambria" w:hAnsi="Cambria"/>
        </w:rPr>
        <w:t>(PhD)</w:t>
      </w:r>
      <w:r w:rsidRPr="00345307">
        <w:rPr>
          <w:rFonts w:ascii="Cambria" w:hAnsi="Cambria"/>
        </w:rPr>
        <w:t>,</w:t>
      </w:r>
      <w:r w:rsidR="00360B7B">
        <w:rPr>
          <w:rFonts w:ascii="Cambria" w:hAnsi="Cambria"/>
        </w:rPr>
        <w:t xml:space="preserve"> University of Missouri,</w:t>
      </w:r>
      <w:r w:rsidRPr="00345307">
        <w:rPr>
          <w:rFonts w:ascii="Cambria" w:hAnsi="Cambria"/>
        </w:rPr>
        <w:t xml:space="preserve"> January 2017</w:t>
      </w:r>
      <w:r w:rsidR="00EA6E8E">
        <w:rPr>
          <w:rFonts w:ascii="Cambria" w:hAnsi="Cambria"/>
        </w:rPr>
        <w:t xml:space="preserve"> &amp; January 2018</w:t>
      </w:r>
    </w:p>
    <w:p w14:paraId="392BDAA9" w14:textId="77777777" w:rsidR="00AD6832" w:rsidRDefault="00AD6832" w:rsidP="00AD6832">
      <w:pPr>
        <w:outlineLvl w:val="0"/>
        <w:rPr>
          <w:rFonts w:ascii="Cambria" w:hAnsi="Cambria"/>
        </w:rPr>
      </w:pPr>
      <w:r w:rsidRPr="00345307">
        <w:rPr>
          <w:rFonts w:ascii="Cambria" w:hAnsi="Cambria"/>
        </w:rPr>
        <w:lastRenderedPageBreak/>
        <w:t>TEACHING</w:t>
      </w:r>
      <w:r>
        <w:rPr>
          <w:rFonts w:ascii="Cambria" w:hAnsi="Cambria"/>
        </w:rPr>
        <w:t>, CONTINUED</w:t>
      </w:r>
    </w:p>
    <w:p w14:paraId="6270477B" w14:textId="77777777" w:rsidR="00AD6832" w:rsidRDefault="00AD6832" w:rsidP="00AD6832">
      <w:pPr>
        <w:pBdr>
          <w:top w:val="single" w:sz="6" w:space="1" w:color="auto"/>
        </w:pBdr>
        <w:rPr>
          <w:rFonts w:ascii="Cambria" w:hAnsi="Cambria"/>
        </w:rPr>
      </w:pPr>
    </w:p>
    <w:p w14:paraId="2732874F" w14:textId="4813FB93" w:rsidR="00BB1310" w:rsidRDefault="00DE1BE7" w:rsidP="00276D57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Graduate student methods workshop on experimental research, Political Science Department, University of Missouri, March 25, 2016.</w:t>
      </w:r>
    </w:p>
    <w:p w14:paraId="433607AF" w14:textId="63F91E09" w:rsidR="00174938" w:rsidRDefault="00174938" w:rsidP="00276D57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Graduate student seminar on health politics, Political Science Department, University of Missouri, August 21, 2015</w:t>
      </w:r>
    </w:p>
    <w:p w14:paraId="0463B755" w14:textId="04B6CF3E" w:rsidR="00174938" w:rsidRDefault="00174938" w:rsidP="00276D57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Graduate student seminar on “the submerged state,” Political Science Department, University of Missouri, </w:t>
      </w:r>
      <w:r w:rsidR="006367A6">
        <w:rPr>
          <w:rFonts w:ascii="Cambria" w:hAnsi="Cambria"/>
        </w:rPr>
        <w:t>August 23</w:t>
      </w:r>
      <w:r>
        <w:rPr>
          <w:rFonts w:ascii="Cambria" w:hAnsi="Cambria"/>
        </w:rPr>
        <w:t>, 2014</w:t>
      </w:r>
    </w:p>
    <w:p w14:paraId="00787101" w14:textId="61E1C99F" w:rsidR="004D7FDC" w:rsidRDefault="007F1B3A" w:rsidP="00624AEF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>U.S. Political Parties and Politics</w:t>
      </w:r>
      <w:r w:rsidR="000B41DB">
        <w:rPr>
          <w:rFonts w:ascii="Cambria" w:hAnsi="Cambria"/>
        </w:rPr>
        <w:t xml:space="preserve"> (undergraduate)</w:t>
      </w:r>
      <w:r w:rsidRPr="00345307">
        <w:rPr>
          <w:rFonts w:ascii="Cambria" w:hAnsi="Cambria"/>
        </w:rPr>
        <w:t xml:space="preserve">, George Washington University, </w:t>
      </w:r>
      <w:r w:rsidR="00E73785" w:rsidRPr="00345307">
        <w:rPr>
          <w:rFonts w:ascii="Cambria" w:hAnsi="Cambria"/>
        </w:rPr>
        <w:br/>
      </w:r>
      <w:r w:rsidRPr="00345307">
        <w:rPr>
          <w:rFonts w:ascii="Cambria" w:hAnsi="Cambria"/>
        </w:rPr>
        <w:t>Summer 2013</w:t>
      </w:r>
    </w:p>
    <w:p w14:paraId="36DF87D2" w14:textId="35CA1F3F" w:rsidR="00D90301" w:rsidRPr="00345307" w:rsidRDefault="00D90301" w:rsidP="00276D57">
      <w:pPr>
        <w:ind w:left="720" w:hanging="720"/>
        <w:outlineLvl w:val="0"/>
        <w:rPr>
          <w:rFonts w:ascii="Cambria" w:hAnsi="Cambria"/>
        </w:rPr>
      </w:pPr>
      <w:r w:rsidRPr="00345307">
        <w:rPr>
          <w:rFonts w:ascii="Cambria" w:hAnsi="Cambria"/>
        </w:rPr>
        <w:t>The Politics of Inequality in the U.S.</w:t>
      </w:r>
      <w:r w:rsidR="00E05444">
        <w:rPr>
          <w:rFonts w:ascii="Cambria" w:hAnsi="Cambria"/>
        </w:rPr>
        <w:t xml:space="preserve"> (undergraduate, original course)</w:t>
      </w:r>
      <w:r w:rsidRPr="00345307">
        <w:rPr>
          <w:rFonts w:ascii="Cambria" w:hAnsi="Cambria"/>
        </w:rPr>
        <w:t>, George Washington University, Spring 2013</w:t>
      </w:r>
      <w:r w:rsidR="00E05444">
        <w:rPr>
          <w:rFonts w:ascii="Cambria" w:hAnsi="Cambria"/>
        </w:rPr>
        <w:t>.</w:t>
      </w:r>
    </w:p>
    <w:p w14:paraId="6D4E1B46" w14:textId="519FB8A1" w:rsidR="00CB33FE" w:rsidRDefault="005B3FD1" w:rsidP="004D7FDC">
      <w:pPr>
        <w:ind w:left="720" w:hanging="720"/>
        <w:outlineLvl w:val="0"/>
        <w:rPr>
          <w:rFonts w:ascii="Cambria" w:hAnsi="Cambria"/>
        </w:rPr>
      </w:pPr>
      <w:r w:rsidRPr="00345307">
        <w:rPr>
          <w:rFonts w:ascii="Cambria" w:hAnsi="Cambria"/>
        </w:rPr>
        <w:t>Participant, GWU Future Faculty Program, Fall 2012</w:t>
      </w:r>
    </w:p>
    <w:p w14:paraId="79250CD2" w14:textId="7B04997D" w:rsidR="000362E1" w:rsidRPr="00345307" w:rsidRDefault="000362E1" w:rsidP="0036182C">
      <w:pPr>
        <w:ind w:left="720" w:hanging="720"/>
        <w:outlineLvl w:val="0"/>
        <w:rPr>
          <w:rFonts w:ascii="Cambria" w:hAnsi="Cambria"/>
        </w:rPr>
      </w:pPr>
      <w:r w:rsidRPr="00345307">
        <w:rPr>
          <w:rFonts w:ascii="Cambria" w:hAnsi="Cambria"/>
        </w:rPr>
        <w:t>Introduction to American Politics</w:t>
      </w:r>
      <w:r w:rsidR="00E05444">
        <w:rPr>
          <w:rFonts w:ascii="Cambria" w:hAnsi="Cambria"/>
        </w:rPr>
        <w:t xml:space="preserve"> (undergraduate)</w:t>
      </w:r>
      <w:r w:rsidRPr="00345307">
        <w:rPr>
          <w:rFonts w:ascii="Cambria" w:hAnsi="Cambria"/>
        </w:rPr>
        <w:t>, George Washington University, Fall 2012</w:t>
      </w:r>
    </w:p>
    <w:p w14:paraId="5406B079" w14:textId="77777777" w:rsidR="00E909E2" w:rsidRDefault="00E909E2" w:rsidP="00E909E2">
      <w:pPr>
        <w:outlineLvl w:val="0"/>
        <w:rPr>
          <w:rFonts w:ascii="Cambria" w:hAnsi="Cambria"/>
        </w:rPr>
      </w:pPr>
    </w:p>
    <w:p w14:paraId="09803691" w14:textId="02CB0611" w:rsidR="00A47793" w:rsidRDefault="00A47793" w:rsidP="00AF73FB">
      <w:pPr>
        <w:pBdr>
          <w:bottom w:val="single" w:sz="6" w:space="1" w:color="auto"/>
        </w:pBdr>
        <w:rPr>
          <w:rFonts w:ascii="Cambria" w:hAnsi="Cambria"/>
        </w:rPr>
      </w:pPr>
      <w:r>
        <w:rPr>
          <w:rFonts w:ascii="Cambria" w:hAnsi="Cambria"/>
        </w:rPr>
        <w:t>ADVISING</w:t>
      </w:r>
    </w:p>
    <w:p w14:paraId="636C9403" w14:textId="77777777" w:rsidR="00AF73FB" w:rsidRDefault="00AF73FB" w:rsidP="00A47793">
      <w:pPr>
        <w:outlineLvl w:val="0"/>
        <w:rPr>
          <w:rFonts w:ascii="Cambria" w:hAnsi="Cambria"/>
        </w:rPr>
      </w:pPr>
    </w:p>
    <w:p w14:paraId="120EC6A5" w14:textId="2F753C5F" w:rsidR="002E7E9F" w:rsidRDefault="00D148B6" w:rsidP="00A47793">
      <w:pPr>
        <w:ind w:left="720" w:hanging="720"/>
        <w:outlineLvl w:val="0"/>
        <w:rPr>
          <w:rFonts w:ascii="Cambria" w:hAnsi="Cambria"/>
        </w:rPr>
      </w:pPr>
      <w:r>
        <w:rPr>
          <w:rFonts w:ascii="Cambria" w:hAnsi="Cambria"/>
        </w:rPr>
        <w:t xml:space="preserve">Chair or </w:t>
      </w:r>
      <w:r w:rsidR="002E7E9F">
        <w:rPr>
          <w:rFonts w:ascii="Cambria" w:hAnsi="Cambria"/>
        </w:rPr>
        <w:t>Co-Chair, Dissertation Committee</w:t>
      </w:r>
      <w:r>
        <w:rPr>
          <w:rFonts w:ascii="Cambria" w:hAnsi="Cambria"/>
        </w:rPr>
        <w:t>s</w:t>
      </w:r>
      <w:r w:rsidR="002E7E9F">
        <w:rPr>
          <w:rFonts w:ascii="Cambria" w:hAnsi="Cambria"/>
        </w:rPr>
        <w:t>, Katherine Becerra Valdivia</w:t>
      </w:r>
      <w:r w:rsidR="009125C4">
        <w:rPr>
          <w:rFonts w:ascii="Cambria" w:hAnsi="Cambria"/>
        </w:rPr>
        <w:t xml:space="preserve"> (PhD</w:t>
      </w:r>
      <w:r w:rsidR="00714010">
        <w:rPr>
          <w:rFonts w:ascii="Cambria" w:hAnsi="Cambria"/>
        </w:rPr>
        <w:t>)</w:t>
      </w:r>
      <w:r>
        <w:rPr>
          <w:rFonts w:ascii="Cambria" w:hAnsi="Cambria"/>
        </w:rPr>
        <w:t>, Michael Wales (PhD)</w:t>
      </w:r>
      <w:r w:rsidR="008F197F">
        <w:rPr>
          <w:rFonts w:ascii="Cambria" w:hAnsi="Cambria"/>
        </w:rPr>
        <w:t xml:space="preserve">, Hang Qi (PhD), </w:t>
      </w:r>
      <w:proofErr w:type="spellStart"/>
      <w:r w:rsidR="008F197F">
        <w:rPr>
          <w:rFonts w:ascii="Cambria" w:hAnsi="Cambria"/>
        </w:rPr>
        <w:t>Juhyun</w:t>
      </w:r>
      <w:proofErr w:type="spellEnd"/>
      <w:r w:rsidR="008F197F">
        <w:rPr>
          <w:rFonts w:ascii="Cambria" w:hAnsi="Cambria"/>
        </w:rPr>
        <w:t xml:space="preserve"> Bae (PhD), Beau Underwood (PhD </w:t>
      </w:r>
      <w:r w:rsidR="00401BD3">
        <w:rPr>
          <w:rFonts w:ascii="Cambria" w:hAnsi="Cambria"/>
        </w:rPr>
        <w:t>candidate</w:t>
      </w:r>
      <w:r w:rsidR="008F197F">
        <w:rPr>
          <w:rFonts w:ascii="Cambria" w:hAnsi="Cambria"/>
        </w:rPr>
        <w:t xml:space="preserve">), Kristi Ressel (PhD </w:t>
      </w:r>
      <w:r w:rsidR="00992FEE">
        <w:rPr>
          <w:rFonts w:ascii="Cambria" w:hAnsi="Cambria"/>
        </w:rPr>
        <w:t>candidate</w:t>
      </w:r>
      <w:r w:rsidR="008F197F">
        <w:rPr>
          <w:rFonts w:ascii="Cambria" w:hAnsi="Cambria"/>
        </w:rPr>
        <w:t>)</w:t>
      </w:r>
      <w:r w:rsidR="002B5E72">
        <w:rPr>
          <w:rFonts w:ascii="Cambria" w:hAnsi="Cambria"/>
        </w:rPr>
        <w:t xml:space="preserve">, </w:t>
      </w:r>
      <w:proofErr w:type="spellStart"/>
      <w:r w:rsidR="002B5E72">
        <w:rPr>
          <w:rFonts w:ascii="Cambria" w:hAnsi="Cambria"/>
        </w:rPr>
        <w:t>Suhyun</w:t>
      </w:r>
      <w:proofErr w:type="spellEnd"/>
      <w:r w:rsidR="002B5E72">
        <w:rPr>
          <w:rFonts w:ascii="Cambria" w:hAnsi="Cambria"/>
        </w:rPr>
        <w:t xml:space="preserve"> Cho (PhD student), </w:t>
      </w:r>
      <w:r w:rsidR="00DE4256">
        <w:rPr>
          <w:rFonts w:ascii="Cambria" w:hAnsi="Cambria"/>
        </w:rPr>
        <w:t>Molly Reidmiller (MA candidate thesis chair)</w:t>
      </w:r>
    </w:p>
    <w:p w14:paraId="770C86FD" w14:textId="77777777" w:rsidR="00A25921" w:rsidRDefault="00A25921" w:rsidP="00A47793">
      <w:pPr>
        <w:ind w:left="720" w:hanging="720"/>
        <w:outlineLvl w:val="0"/>
        <w:rPr>
          <w:rFonts w:ascii="Cambria" w:hAnsi="Cambria"/>
        </w:rPr>
      </w:pPr>
    </w:p>
    <w:p w14:paraId="7972F06F" w14:textId="10E7BA70" w:rsidR="00A47793" w:rsidRDefault="00A47793" w:rsidP="00A47793">
      <w:pPr>
        <w:ind w:left="720" w:hanging="720"/>
        <w:outlineLvl w:val="0"/>
        <w:rPr>
          <w:rFonts w:ascii="Cambria" w:hAnsi="Cambria"/>
        </w:rPr>
      </w:pPr>
      <w:r>
        <w:rPr>
          <w:rFonts w:ascii="Cambria" w:hAnsi="Cambria"/>
        </w:rPr>
        <w:t>Member, Dissertation Committee</w:t>
      </w:r>
      <w:r w:rsidR="007B1428">
        <w:rPr>
          <w:rFonts w:ascii="Cambria" w:hAnsi="Cambria"/>
        </w:rPr>
        <w:t>s</w:t>
      </w:r>
      <w:r>
        <w:rPr>
          <w:rFonts w:ascii="Cambria" w:hAnsi="Cambria"/>
        </w:rPr>
        <w:t>, Kenneth Bryant (PhD)</w:t>
      </w:r>
      <w:r w:rsidR="002E3199">
        <w:rPr>
          <w:rFonts w:ascii="Cambria" w:hAnsi="Cambria"/>
        </w:rPr>
        <w:t>, Cody Drolc (PhD)</w:t>
      </w:r>
      <w:r w:rsidR="00C17E38">
        <w:rPr>
          <w:rFonts w:ascii="Cambria" w:hAnsi="Cambria"/>
        </w:rPr>
        <w:t>, Yuko Sato (PhD)</w:t>
      </w:r>
      <w:r w:rsidR="00056ED7">
        <w:rPr>
          <w:rFonts w:ascii="Cambria" w:hAnsi="Cambria"/>
        </w:rPr>
        <w:t xml:space="preserve">, </w:t>
      </w:r>
      <w:r w:rsidR="00F101B3" w:rsidRPr="00F101B3">
        <w:rPr>
          <w:rFonts w:ascii="Cambria" w:hAnsi="Cambria"/>
        </w:rPr>
        <w:t>Kouakou</w:t>
      </w:r>
      <w:r w:rsidR="00F101B3">
        <w:rPr>
          <w:rFonts w:ascii="Cambria" w:hAnsi="Cambria"/>
        </w:rPr>
        <w:t xml:space="preserve"> </w:t>
      </w:r>
      <w:r w:rsidR="00056ED7">
        <w:rPr>
          <w:rFonts w:ascii="Cambria" w:hAnsi="Cambria"/>
        </w:rPr>
        <w:t xml:space="preserve">Donatien Adou (PhD), </w:t>
      </w:r>
      <w:r w:rsidR="008F197F">
        <w:rPr>
          <w:rFonts w:ascii="Cambria" w:hAnsi="Cambria"/>
        </w:rPr>
        <w:t xml:space="preserve">Elizabeth Dorssom (PhD), </w:t>
      </w:r>
      <w:proofErr w:type="spellStart"/>
      <w:r w:rsidR="00056ED7">
        <w:rPr>
          <w:rFonts w:ascii="Cambria" w:hAnsi="Cambria"/>
        </w:rPr>
        <w:t>Hyojong</w:t>
      </w:r>
      <w:proofErr w:type="spellEnd"/>
      <w:r w:rsidR="00056ED7">
        <w:rPr>
          <w:rFonts w:ascii="Cambria" w:hAnsi="Cambria"/>
        </w:rPr>
        <w:t xml:space="preserve"> Ahn (PhD)</w:t>
      </w:r>
      <w:r w:rsidR="009C18C7">
        <w:rPr>
          <w:rFonts w:ascii="Cambria" w:hAnsi="Cambria"/>
        </w:rPr>
        <w:t xml:space="preserve">, </w:t>
      </w:r>
      <w:r w:rsidR="007378CF">
        <w:rPr>
          <w:rFonts w:ascii="Cambria" w:hAnsi="Cambria"/>
        </w:rPr>
        <w:t>Andreas Sihotang (PhD)</w:t>
      </w:r>
      <w:r w:rsidR="00166965">
        <w:rPr>
          <w:rFonts w:ascii="Cambria" w:hAnsi="Cambria"/>
        </w:rPr>
        <w:t xml:space="preserve">, </w:t>
      </w:r>
      <w:proofErr w:type="spellStart"/>
      <w:r w:rsidR="00166965">
        <w:rPr>
          <w:rFonts w:ascii="Cambria" w:hAnsi="Cambria"/>
        </w:rPr>
        <w:t>Sungjin</w:t>
      </w:r>
      <w:proofErr w:type="spellEnd"/>
      <w:r w:rsidR="00166965">
        <w:rPr>
          <w:rFonts w:ascii="Cambria" w:hAnsi="Cambria"/>
        </w:rPr>
        <w:t xml:space="preserve"> Lee (PhD)</w:t>
      </w:r>
      <w:r w:rsidR="00D13341">
        <w:rPr>
          <w:rFonts w:ascii="Cambria" w:hAnsi="Cambria"/>
        </w:rPr>
        <w:t>, Zach Lang (PhD)</w:t>
      </w:r>
      <w:r w:rsidR="00FE44D0">
        <w:rPr>
          <w:rFonts w:ascii="Cambria" w:hAnsi="Cambria"/>
        </w:rPr>
        <w:t xml:space="preserve">, Michael Powell (PhD </w:t>
      </w:r>
      <w:r w:rsidR="00960387">
        <w:rPr>
          <w:rFonts w:ascii="Cambria" w:hAnsi="Cambria"/>
        </w:rPr>
        <w:t>candidate</w:t>
      </w:r>
      <w:r w:rsidR="00FE44D0">
        <w:rPr>
          <w:rFonts w:ascii="Cambria" w:hAnsi="Cambria"/>
        </w:rPr>
        <w:t>)</w:t>
      </w:r>
      <w:r w:rsidR="00960387">
        <w:rPr>
          <w:rFonts w:ascii="Cambria" w:hAnsi="Cambria"/>
        </w:rPr>
        <w:t>, Nasir Uddin (PhD student), Curt Sullivan (PhD student)</w:t>
      </w:r>
      <w:r w:rsidR="00D75AAA">
        <w:rPr>
          <w:rFonts w:ascii="Cambria" w:hAnsi="Cambria"/>
        </w:rPr>
        <w:t>, Daniel Egemo (PhD student)</w:t>
      </w:r>
      <w:r w:rsidR="00A25921">
        <w:rPr>
          <w:rFonts w:ascii="Cambria" w:hAnsi="Cambria"/>
        </w:rPr>
        <w:t>, Michael Reda (PhD student)</w:t>
      </w:r>
    </w:p>
    <w:p w14:paraId="031E684A" w14:textId="77777777" w:rsidR="0075263E" w:rsidRDefault="0075263E" w:rsidP="00EB2FA6">
      <w:pPr>
        <w:pBdr>
          <w:bottom w:val="single" w:sz="4" w:space="1" w:color="auto"/>
        </w:pBdr>
        <w:outlineLvl w:val="0"/>
        <w:rPr>
          <w:rFonts w:ascii="Cambria" w:hAnsi="Cambria"/>
        </w:rPr>
      </w:pPr>
    </w:p>
    <w:p w14:paraId="4B42C3A8" w14:textId="26FAEB37" w:rsidR="00AA1868" w:rsidRPr="00345307" w:rsidRDefault="00DC2604" w:rsidP="00EB2FA6">
      <w:pPr>
        <w:pBdr>
          <w:bottom w:val="single" w:sz="4" w:space="1" w:color="auto"/>
        </w:pBdr>
        <w:outlineLvl w:val="0"/>
        <w:rPr>
          <w:rFonts w:ascii="Cambria" w:hAnsi="Cambria"/>
        </w:rPr>
      </w:pPr>
      <w:r>
        <w:rPr>
          <w:rFonts w:ascii="Cambria" w:hAnsi="Cambria"/>
        </w:rPr>
        <w:t>DISCIPLINARY SERVICE</w:t>
      </w:r>
    </w:p>
    <w:p w14:paraId="0C6F44F6" w14:textId="77777777" w:rsidR="00EB2FA6" w:rsidRPr="00345307" w:rsidRDefault="00EB2FA6" w:rsidP="00AA1868">
      <w:pPr>
        <w:rPr>
          <w:rFonts w:ascii="Cambria" w:hAnsi="Cambria"/>
        </w:rPr>
      </w:pPr>
    </w:p>
    <w:p w14:paraId="2E229FC1" w14:textId="77777777" w:rsidR="00EE37A5" w:rsidRDefault="00EE37A5" w:rsidP="00EE37A5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Panelist, National Science Foundation.</w:t>
      </w:r>
    </w:p>
    <w:p w14:paraId="119D4DCD" w14:textId="2AF98515" w:rsidR="00EE37A5" w:rsidRDefault="00EE37A5" w:rsidP="00F101B3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Grant reviewer, American Political Science Association / National Science Foundation Doctoral Dissertation Research Improvement Grant Program, Summe 2025</w:t>
      </w:r>
    </w:p>
    <w:p w14:paraId="502CAEA3" w14:textId="650BD2A7" w:rsidR="00B07FB0" w:rsidRDefault="00B07FB0" w:rsidP="00F101B3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Grant reviewer, American Political Science Association Centennial Grant Program, Summer 2024.</w:t>
      </w:r>
    </w:p>
    <w:p w14:paraId="60301CA8" w14:textId="2C707FF8" w:rsidR="00E30169" w:rsidRDefault="00E30169" w:rsidP="00F101B3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Member, American Political Science Association Best Poster Committee, Summer 2022.</w:t>
      </w:r>
    </w:p>
    <w:p w14:paraId="2F292867" w14:textId="436A4D9B" w:rsidR="00874056" w:rsidRDefault="00A8534C" w:rsidP="00F101B3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Member, Board of Editors, </w:t>
      </w:r>
      <w:r>
        <w:rPr>
          <w:rFonts w:ascii="Cambria" w:hAnsi="Cambria"/>
          <w:i/>
          <w:iCs/>
        </w:rPr>
        <w:t>Journal of Health Politics, Policy, and Law</w:t>
      </w:r>
      <w:r w:rsidR="00CD3081">
        <w:rPr>
          <w:rFonts w:ascii="Cambria" w:hAnsi="Cambria"/>
          <w:i/>
          <w:iCs/>
        </w:rPr>
        <w:t xml:space="preserve">, </w:t>
      </w:r>
      <w:r w:rsidR="00CD3081">
        <w:rPr>
          <w:rFonts w:ascii="Cambria" w:hAnsi="Cambria"/>
        </w:rPr>
        <w:t>July 2021-present.</w:t>
      </w:r>
    </w:p>
    <w:p w14:paraId="7F0CB4EF" w14:textId="1D4A373B" w:rsidR="00800E3D" w:rsidRDefault="00800E3D" w:rsidP="00394329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Member, American Political Science Association David Kline Jones Award Planning Committee, </w:t>
      </w:r>
      <w:r w:rsidR="00394329">
        <w:rPr>
          <w:rFonts w:ascii="Cambria" w:hAnsi="Cambria"/>
        </w:rPr>
        <w:t>Fall 2021.</w:t>
      </w:r>
    </w:p>
    <w:p w14:paraId="38BFF850" w14:textId="77777777" w:rsidR="00AD6832" w:rsidRDefault="00AD6832" w:rsidP="00394329">
      <w:pPr>
        <w:ind w:left="720" w:hanging="720"/>
        <w:rPr>
          <w:rFonts w:ascii="Cambria" w:hAnsi="Cambria"/>
        </w:rPr>
      </w:pPr>
    </w:p>
    <w:p w14:paraId="2F7DA9BA" w14:textId="77777777" w:rsidR="00AD6832" w:rsidRDefault="00AD6832" w:rsidP="00AD6832">
      <w:pPr>
        <w:pBdr>
          <w:bottom w:val="single" w:sz="6" w:space="1" w:color="auto"/>
        </w:pBdr>
        <w:ind w:left="720" w:hanging="720"/>
        <w:rPr>
          <w:rFonts w:ascii="Cambria" w:hAnsi="Cambria"/>
        </w:rPr>
      </w:pPr>
      <w:r>
        <w:rPr>
          <w:rFonts w:ascii="Cambria" w:hAnsi="Cambria"/>
        </w:rPr>
        <w:lastRenderedPageBreak/>
        <w:t>DISCIPLINARY SERVICE, CONTINUED</w:t>
      </w:r>
    </w:p>
    <w:p w14:paraId="02E51A98" w14:textId="77777777" w:rsidR="00AD6832" w:rsidRDefault="00AD6832" w:rsidP="00AD6832">
      <w:pPr>
        <w:ind w:left="720" w:hanging="720"/>
        <w:rPr>
          <w:rFonts w:ascii="Cambria" w:hAnsi="Cambria"/>
        </w:rPr>
      </w:pPr>
    </w:p>
    <w:p w14:paraId="0008DB62" w14:textId="3A718164" w:rsidR="00624AEF" w:rsidRDefault="00BA2650" w:rsidP="00AD6832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Member, American Political Science Association 2020 Annual Meeting Best Paper on Public Policy Award Committee. </w:t>
      </w:r>
    </w:p>
    <w:p w14:paraId="52A229AA" w14:textId="68EDD0E5" w:rsidR="00BA2291" w:rsidRDefault="00BA2291" w:rsidP="005240B4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Discussant for Panel: </w:t>
      </w:r>
      <w:r w:rsidR="005240B4">
        <w:rPr>
          <w:rFonts w:ascii="Cambria" w:hAnsi="Cambria"/>
        </w:rPr>
        <w:t>“</w:t>
      </w:r>
      <w:r w:rsidR="005240B4" w:rsidRPr="005240B4">
        <w:rPr>
          <w:rFonts w:ascii="Cambria" w:hAnsi="Cambria"/>
        </w:rPr>
        <w:t>Public Perceptions &amp; Health Communication</w:t>
      </w:r>
      <w:r w:rsidR="005240B4">
        <w:rPr>
          <w:rFonts w:ascii="Cambria" w:hAnsi="Cambria"/>
        </w:rPr>
        <w:t>.” American Political Science Association Annual Meeting, September 2023.</w:t>
      </w:r>
    </w:p>
    <w:p w14:paraId="2296D912" w14:textId="09E288AE" w:rsidR="002831EE" w:rsidRDefault="002831EE" w:rsidP="001C55DA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Discussant for Panel: “Modeling Voting Behavior in the 50 States.” Midwest Political Science Association Annual Meeting, April 2021.</w:t>
      </w:r>
    </w:p>
    <w:p w14:paraId="5FC96A48" w14:textId="06E94853" w:rsidR="00633B4A" w:rsidRDefault="00EC7E1D" w:rsidP="00624AEF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Discussant for Panel: “Health and Political Behavior.” American Political Science Association Annual Meeting, September 2020.</w:t>
      </w:r>
    </w:p>
    <w:p w14:paraId="155739DB" w14:textId="52DC12C8" w:rsidR="00F3267D" w:rsidRDefault="003E56B7" w:rsidP="00035241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Discussant for Panel: “I’ve Had Better Weeks: When Life Depresses Voter Turnout.”</w:t>
      </w:r>
      <w:r w:rsidR="00803B22">
        <w:rPr>
          <w:rFonts w:ascii="Cambria" w:hAnsi="Cambria"/>
        </w:rPr>
        <w:t xml:space="preserve"> Midwest Political Science Association Annual Meeting, April 2019.</w:t>
      </w:r>
    </w:p>
    <w:p w14:paraId="6948CA09" w14:textId="61C1F47D" w:rsidR="00FE28E6" w:rsidRDefault="00FE28E6" w:rsidP="00000002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Discussant for Panel: “</w:t>
      </w:r>
      <w:r w:rsidRPr="00FE28E6">
        <w:rPr>
          <w:rFonts w:ascii="Cambria" w:hAnsi="Cambria"/>
        </w:rPr>
        <w:t>Political Discourse, Public Supports &amp; Policy Choices</w:t>
      </w:r>
      <w:r>
        <w:rPr>
          <w:rFonts w:ascii="Cambria" w:hAnsi="Cambria"/>
        </w:rPr>
        <w:t>.” Midwest Political Science Association Annual Meeting, April 2018.</w:t>
      </w:r>
    </w:p>
    <w:p w14:paraId="7EA0F4D4" w14:textId="4A670269" w:rsidR="00720715" w:rsidRDefault="001D5A9B" w:rsidP="00345A6C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Discussant for Panel: “Policy Feedback and Health Politics.” American Political Science Association Annual Meeting, September 2017.</w:t>
      </w:r>
    </w:p>
    <w:p w14:paraId="703CC4C1" w14:textId="0446B130" w:rsidR="00000002" w:rsidRPr="00345307" w:rsidRDefault="00000002" w:rsidP="00000002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>Discussant for Junior Scholar Symposium: “The Politics of Medicaid Expansion,” Midwest Political Science Associat</w:t>
      </w:r>
      <w:r w:rsidR="008D1B99" w:rsidRPr="00345307">
        <w:rPr>
          <w:rFonts w:ascii="Cambria" w:hAnsi="Cambria"/>
        </w:rPr>
        <w:t>ion Annual Meeting, April 2016</w:t>
      </w:r>
      <w:r w:rsidR="00F83D48">
        <w:rPr>
          <w:rFonts w:ascii="Cambria" w:hAnsi="Cambria"/>
        </w:rPr>
        <w:t>.</w:t>
      </w:r>
    </w:p>
    <w:p w14:paraId="5E1228D1" w14:textId="7A07AE60" w:rsidR="00153C0E" w:rsidRPr="004F143D" w:rsidRDefault="004F143D" w:rsidP="004F143D">
      <w:pPr>
        <w:ind w:left="720" w:hanging="720"/>
        <w:rPr>
          <w:rFonts w:ascii="Cambria" w:hAnsi="Cambria"/>
          <w:color w:val="FF0000"/>
        </w:rPr>
      </w:pPr>
      <w:r w:rsidRPr="00345307">
        <w:rPr>
          <w:rFonts w:ascii="Cambria" w:hAnsi="Cambria"/>
        </w:rPr>
        <w:t>Reviewer</w:t>
      </w:r>
      <w:r>
        <w:rPr>
          <w:rFonts w:ascii="Cambria" w:hAnsi="Cambria"/>
        </w:rPr>
        <w:t>;</w:t>
      </w:r>
      <w:r w:rsidRPr="00345307">
        <w:rPr>
          <w:rFonts w:ascii="Cambria" w:hAnsi="Cambria"/>
        </w:rPr>
        <w:t xml:space="preserve"> </w:t>
      </w:r>
      <w:r w:rsidRPr="00345307">
        <w:rPr>
          <w:rFonts w:ascii="Cambria" w:hAnsi="Cambria"/>
          <w:i/>
        </w:rPr>
        <w:t>American Journal of Political Science</w:t>
      </w:r>
      <w:r>
        <w:rPr>
          <w:rFonts w:ascii="Cambria" w:hAnsi="Cambria"/>
          <w:i/>
        </w:rPr>
        <w:t>;</w:t>
      </w:r>
      <w:r w:rsidRPr="00345307">
        <w:rPr>
          <w:rFonts w:ascii="Cambria" w:hAnsi="Cambria"/>
          <w:i/>
        </w:rPr>
        <w:t xml:space="preserve"> American Political Science Review</w:t>
      </w:r>
      <w:r>
        <w:rPr>
          <w:rFonts w:ascii="Cambria" w:hAnsi="Cambria"/>
          <w:i/>
        </w:rPr>
        <w:t>;</w:t>
      </w:r>
      <w:r w:rsidRPr="00345307">
        <w:rPr>
          <w:rFonts w:ascii="Cambria" w:hAnsi="Cambria"/>
          <w:i/>
        </w:rPr>
        <w:t xml:space="preserve"> American Politics Research</w:t>
      </w:r>
      <w:r>
        <w:rPr>
          <w:rFonts w:ascii="Cambria" w:hAnsi="Cambria"/>
          <w:i/>
        </w:rPr>
        <w:t xml:space="preserve">; </w:t>
      </w:r>
      <w:r w:rsidR="008C44E3">
        <w:rPr>
          <w:rFonts w:ascii="Cambria" w:hAnsi="Cambria"/>
          <w:i/>
        </w:rPr>
        <w:t xml:space="preserve">British Journal of Political Science; </w:t>
      </w:r>
      <w:proofErr w:type="spellStart"/>
      <w:r w:rsidR="00625A9A">
        <w:rPr>
          <w:rFonts w:ascii="Cambria" w:hAnsi="Cambria"/>
          <w:iCs/>
        </w:rPr>
        <w:t>deGruyter</w:t>
      </w:r>
      <w:proofErr w:type="spellEnd"/>
      <w:r w:rsidR="00625A9A">
        <w:rPr>
          <w:rFonts w:ascii="Cambria" w:hAnsi="Cambria"/>
          <w:iCs/>
        </w:rPr>
        <w:t xml:space="preserve">; </w:t>
      </w:r>
      <w:r w:rsidRPr="0010363D">
        <w:rPr>
          <w:rFonts w:ascii="Cambria" w:hAnsi="Cambria"/>
          <w:i/>
        </w:rPr>
        <w:t>Environment and Planning B: Urban Analytics and City Science</w:t>
      </w:r>
      <w:r>
        <w:rPr>
          <w:rFonts w:ascii="Cambria" w:hAnsi="Cambria"/>
          <w:i/>
        </w:rPr>
        <w:t xml:space="preserve">; </w:t>
      </w:r>
      <w:r w:rsidR="006515F8">
        <w:rPr>
          <w:rFonts w:ascii="Cambria" w:hAnsi="Cambria"/>
          <w:i/>
        </w:rPr>
        <w:t xml:space="preserve">Environmental Politics; </w:t>
      </w:r>
      <w:r w:rsidR="008F6FB8">
        <w:rPr>
          <w:rFonts w:ascii="Cambria" w:hAnsi="Cambria"/>
          <w:i/>
        </w:rPr>
        <w:t xml:space="preserve">European Journal of Policy Research; </w:t>
      </w:r>
      <w:r>
        <w:rPr>
          <w:rFonts w:ascii="Cambria" w:hAnsi="Cambria"/>
          <w:i/>
        </w:rPr>
        <w:t>Health Affairs;</w:t>
      </w:r>
      <w:r w:rsidR="00723648">
        <w:rPr>
          <w:rFonts w:ascii="Cambria" w:hAnsi="Cambria"/>
          <w:i/>
        </w:rPr>
        <w:t xml:space="preserve"> International Journal of Human Rights;</w:t>
      </w:r>
      <w:r w:rsidR="00F11C1D">
        <w:rPr>
          <w:rFonts w:ascii="Cambria" w:hAnsi="Cambria"/>
          <w:i/>
        </w:rPr>
        <w:t xml:space="preserve"> International Journal of Public Opinion Research; </w:t>
      </w:r>
      <w:r>
        <w:rPr>
          <w:rFonts w:ascii="Cambria" w:hAnsi="Cambria"/>
          <w:i/>
        </w:rPr>
        <w:t xml:space="preserve"> Journal of Development Studies; Journal of Health Politics, Policy, and Law;</w:t>
      </w:r>
      <w:r w:rsidRPr="00345307">
        <w:rPr>
          <w:rFonts w:ascii="Cambria" w:hAnsi="Cambria"/>
          <w:i/>
        </w:rPr>
        <w:t xml:space="preserve"> </w:t>
      </w:r>
      <w:r w:rsidR="00073E2A">
        <w:rPr>
          <w:rFonts w:ascii="Cambria" w:hAnsi="Cambria"/>
          <w:i/>
        </w:rPr>
        <w:t xml:space="preserve">Journal of Health Services Research &amp; Policy; </w:t>
      </w:r>
      <w:r w:rsidRPr="00345307">
        <w:rPr>
          <w:rFonts w:ascii="Cambria" w:hAnsi="Cambria"/>
          <w:i/>
        </w:rPr>
        <w:t>Journal of Politics</w:t>
      </w:r>
      <w:r>
        <w:rPr>
          <w:rFonts w:ascii="Cambria" w:hAnsi="Cambria"/>
          <w:i/>
        </w:rPr>
        <w:t>;</w:t>
      </w:r>
      <w:r w:rsidRPr="00345307">
        <w:rPr>
          <w:rFonts w:ascii="Cambria" w:hAnsi="Cambria"/>
          <w:i/>
        </w:rPr>
        <w:t xml:space="preserve"> </w:t>
      </w:r>
      <w:r w:rsidR="006C4DBB">
        <w:rPr>
          <w:rFonts w:ascii="Cambria" w:hAnsi="Cambria"/>
          <w:i/>
        </w:rPr>
        <w:t xml:space="preserve">Journal of Poverty; </w:t>
      </w:r>
      <w:r w:rsidR="00BB0D84">
        <w:rPr>
          <w:rFonts w:ascii="Cambria" w:hAnsi="Cambria"/>
          <w:i/>
        </w:rPr>
        <w:t xml:space="preserve">Journal of Public Administration Research and Theory;  Journal of Race, Ethnicity, and Politics; </w:t>
      </w:r>
      <w:r w:rsidRPr="00345307">
        <w:rPr>
          <w:rFonts w:ascii="Cambria" w:hAnsi="Cambria"/>
          <w:i/>
        </w:rPr>
        <w:t>Legislative Studies Quarterly</w:t>
      </w:r>
      <w:r>
        <w:rPr>
          <w:rFonts w:ascii="Cambria" w:hAnsi="Cambria"/>
          <w:i/>
        </w:rPr>
        <w:t>; Milbank Quarterly;</w:t>
      </w:r>
      <w:r w:rsidRPr="00345307">
        <w:rPr>
          <w:rFonts w:ascii="Cambria" w:hAnsi="Cambria"/>
          <w:i/>
        </w:rPr>
        <w:t xml:space="preserve"> </w:t>
      </w:r>
      <w:r>
        <w:rPr>
          <w:rFonts w:ascii="Cambria" w:hAnsi="Cambria"/>
          <w:iCs/>
        </w:rPr>
        <w:t xml:space="preserve">National Science Foundation; </w:t>
      </w:r>
      <w:r>
        <w:rPr>
          <w:rFonts w:ascii="Cambria" w:hAnsi="Cambria"/>
        </w:rPr>
        <w:t xml:space="preserve">Oxford University Press; </w:t>
      </w:r>
      <w:r w:rsidRPr="00345307">
        <w:rPr>
          <w:rFonts w:ascii="Cambria" w:hAnsi="Cambria"/>
          <w:i/>
        </w:rPr>
        <w:t>Perspectives on Politics</w:t>
      </w:r>
      <w:r>
        <w:rPr>
          <w:rFonts w:ascii="Cambria" w:hAnsi="Cambria"/>
          <w:i/>
        </w:rPr>
        <w:t xml:space="preserve">; PLOS One; </w:t>
      </w:r>
      <w:r w:rsidRPr="00345307">
        <w:rPr>
          <w:rFonts w:ascii="Cambria" w:hAnsi="Cambria"/>
          <w:i/>
        </w:rPr>
        <w:t>Policy Studies Journal</w:t>
      </w:r>
      <w:r>
        <w:rPr>
          <w:rFonts w:ascii="Cambria" w:hAnsi="Cambria"/>
          <w:i/>
        </w:rPr>
        <w:t>;</w:t>
      </w:r>
      <w:r w:rsidRPr="00345307">
        <w:rPr>
          <w:rFonts w:ascii="Cambria" w:hAnsi="Cambria"/>
          <w:i/>
        </w:rPr>
        <w:t xml:space="preserve"> Political Behavior</w:t>
      </w:r>
      <w:r>
        <w:rPr>
          <w:rFonts w:ascii="Cambria" w:hAnsi="Cambria"/>
          <w:i/>
        </w:rPr>
        <w:t>;</w:t>
      </w:r>
      <w:r w:rsidRPr="00345307">
        <w:rPr>
          <w:rFonts w:ascii="Cambria" w:hAnsi="Cambria"/>
          <w:i/>
        </w:rPr>
        <w:t xml:space="preserve"> Political Research Quarterly</w:t>
      </w:r>
      <w:r>
        <w:rPr>
          <w:rFonts w:ascii="Cambria" w:hAnsi="Cambria"/>
          <w:i/>
        </w:rPr>
        <w:t>;</w:t>
      </w:r>
      <w:r w:rsidRPr="00345307">
        <w:rPr>
          <w:rFonts w:ascii="Cambria" w:hAnsi="Cambria"/>
          <w:i/>
        </w:rPr>
        <w:t xml:space="preserve"> Politics and the Life Sciences</w:t>
      </w:r>
      <w:r>
        <w:rPr>
          <w:rFonts w:ascii="Cambria" w:hAnsi="Cambria"/>
          <w:i/>
        </w:rPr>
        <w:t xml:space="preserve">; PS: Political Science and Politics; </w:t>
      </w:r>
      <w:r w:rsidR="008C0398">
        <w:rPr>
          <w:rFonts w:ascii="Cambria" w:hAnsi="Cambria"/>
          <w:i/>
        </w:rPr>
        <w:t xml:space="preserve">Public Opinion Quarterly; </w:t>
      </w:r>
      <w:r w:rsidRPr="00345307">
        <w:rPr>
          <w:rFonts w:ascii="Cambria" w:hAnsi="Cambria"/>
          <w:i/>
        </w:rPr>
        <w:t>Publius: The Journal of Federalism</w:t>
      </w:r>
      <w:r>
        <w:rPr>
          <w:rFonts w:ascii="Cambria" w:hAnsi="Cambria"/>
          <w:i/>
        </w:rPr>
        <w:t>;</w:t>
      </w:r>
      <w:r w:rsidRPr="00345307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 xml:space="preserve">Social Forces; Social Science &amp; Medicine; SSM - Population Health; </w:t>
      </w:r>
      <w:r w:rsidR="00D82FAA">
        <w:rPr>
          <w:rFonts w:ascii="Cambria" w:hAnsi="Cambria"/>
          <w:i/>
        </w:rPr>
        <w:t xml:space="preserve">SSM – Qualitative Research in Health; </w:t>
      </w:r>
      <w:r w:rsidR="00B958AA">
        <w:rPr>
          <w:rFonts w:ascii="Cambria" w:hAnsi="Cambria"/>
          <w:i/>
        </w:rPr>
        <w:t xml:space="preserve">Sociological Forum; </w:t>
      </w:r>
      <w:r w:rsidRPr="00345307">
        <w:rPr>
          <w:rFonts w:ascii="Cambria" w:hAnsi="Cambria"/>
          <w:i/>
        </w:rPr>
        <w:t>State Politics and Policy Quarterly</w:t>
      </w:r>
      <w:r>
        <w:rPr>
          <w:rFonts w:ascii="Cambria" w:hAnsi="Cambria"/>
          <w:i/>
        </w:rPr>
        <w:t>;</w:t>
      </w:r>
      <w:r w:rsidRPr="0034530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Taylor &amp; Francis; </w:t>
      </w:r>
      <w:r w:rsidRPr="00345307">
        <w:rPr>
          <w:rFonts w:ascii="Cambria" w:hAnsi="Cambria"/>
        </w:rPr>
        <w:t>W.W. Norton &amp; Company</w:t>
      </w:r>
    </w:p>
    <w:p w14:paraId="34F16244" w14:textId="77777777" w:rsidR="004F143D" w:rsidRDefault="004F143D" w:rsidP="00611B87">
      <w:pPr>
        <w:pBdr>
          <w:bottom w:val="single" w:sz="6" w:space="1" w:color="auto"/>
        </w:pBdr>
        <w:rPr>
          <w:rFonts w:ascii="Cambria" w:hAnsi="Cambria"/>
        </w:rPr>
      </w:pPr>
    </w:p>
    <w:p w14:paraId="3C2D72CD" w14:textId="207A2440" w:rsidR="00EE63FD" w:rsidRDefault="005D10E3" w:rsidP="00611B87">
      <w:pPr>
        <w:pBdr>
          <w:bottom w:val="single" w:sz="6" w:space="1" w:color="auto"/>
        </w:pBdr>
        <w:rPr>
          <w:rFonts w:ascii="Cambria" w:hAnsi="Cambria"/>
        </w:rPr>
      </w:pPr>
      <w:r>
        <w:rPr>
          <w:rFonts w:ascii="Cambria" w:hAnsi="Cambria"/>
        </w:rPr>
        <w:t xml:space="preserve">DEPARTMENT </w:t>
      </w:r>
      <w:r w:rsidR="006D6BAE">
        <w:rPr>
          <w:rFonts w:ascii="Cambria" w:hAnsi="Cambria"/>
        </w:rPr>
        <w:t xml:space="preserve">AND UNIVERSITY </w:t>
      </w:r>
      <w:r>
        <w:rPr>
          <w:rFonts w:ascii="Cambria" w:hAnsi="Cambria"/>
        </w:rPr>
        <w:t>SERVICE</w:t>
      </w:r>
    </w:p>
    <w:p w14:paraId="32E854EB" w14:textId="77777777" w:rsidR="00A15802" w:rsidRDefault="00A15802" w:rsidP="00A15802">
      <w:pPr>
        <w:rPr>
          <w:rFonts w:ascii="Cambria" w:hAnsi="Cambria"/>
        </w:rPr>
      </w:pPr>
    </w:p>
    <w:p w14:paraId="76F2EB27" w14:textId="063E0C2E" w:rsidR="000E0830" w:rsidRDefault="000E0830" w:rsidP="004911B6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Reviewer, </w:t>
      </w:r>
      <w:r w:rsidR="00305E2F">
        <w:rPr>
          <w:rFonts w:ascii="Cambria" w:hAnsi="Cambria"/>
        </w:rPr>
        <w:t xml:space="preserve">Publications &amp; Scientific Review Committee, School of Medicine Center for Health Policy, </w:t>
      </w:r>
      <w:r w:rsidR="002229EC">
        <w:rPr>
          <w:rFonts w:ascii="Cambria" w:hAnsi="Cambria"/>
        </w:rPr>
        <w:t>Spring 2026-present</w:t>
      </w:r>
    </w:p>
    <w:p w14:paraId="0616D8E1" w14:textId="2A1DCD33" w:rsidR="0033185A" w:rsidRDefault="0033185A" w:rsidP="0033185A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Chair, Truman School of Government &amp; Public Affairs Tenure &amp; Promotion candidate committee (1 candidate), </w:t>
      </w:r>
      <w:r w:rsidR="00914734">
        <w:rPr>
          <w:rFonts w:ascii="Cambria" w:hAnsi="Cambria"/>
        </w:rPr>
        <w:t xml:space="preserve">Spring &amp; </w:t>
      </w:r>
      <w:r>
        <w:rPr>
          <w:rFonts w:ascii="Cambria" w:hAnsi="Cambria"/>
        </w:rPr>
        <w:t>Fall 202</w:t>
      </w:r>
      <w:r w:rsidR="00914734">
        <w:rPr>
          <w:rFonts w:ascii="Cambria" w:hAnsi="Cambria"/>
        </w:rPr>
        <w:t>6</w:t>
      </w:r>
      <w:r>
        <w:rPr>
          <w:rFonts w:ascii="Cambria" w:hAnsi="Cambria"/>
        </w:rPr>
        <w:t>.</w:t>
      </w:r>
    </w:p>
    <w:p w14:paraId="567C0AE5" w14:textId="6CAEB9B2" w:rsidR="0033185A" w:rsidRDefault="0033185A" w:rsidP="0033185A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Chair, recruitment committee for Hicks and Martha Griffiths Chair in American Politics position, Truman School of Government &amp; Public Affairs, Fall 2025 – present.</w:t>
      </w:r>
    </w:p>
    <w:p w14:paraId="1BE9328E" w14:textId="77777777" w:rsidR="00B43DDC" w:rsidRDefault="00B43DDC" w:rsidP="0033185A">
      <w:pPr>
        <w:ind w:left="720" w:hanging="720"/>
        <w:rPr>
          <w:rFonts w:ascii="Cambria" w:hAnsi="Cambria"/>
        </w:rPr>
      </w:pPr>
    </w:p>
    <w:p w14:paraId="6DEC20E3" w14:textId="77777777" w:rsidR="00B43DDC" w:rsidRDefault="00B43DDC" w:rsidP="00B43DDC">
      <w:pPr>
        <w:pBdr>
          <w:bottom w:val="single" w:sz="6" w:space="1" w:color="auto"/>
        </w:pBdr>
        <w:rPr>
          <w:rFonts w:ascii="Cambria" w:hAnsi="Cambria"/>
        </w:rPr>
      </w:pPr>
      <w:r>
        <w:rPr>
          <w:rFonts w:ascii="Cambria" w:hAnsi="Cambria"/>
        </w:rPr>
        <w:lastRenderedPageBreak/>
        <w:t>DEPARTMENT AND UNIVERSITY SERVICE, CONTINUED</w:t>
      </w:r>
    </w:p>
    <w:p w14:paraId="16B689EC" w14:textId="77777777" w:rsidR="00B43DDC" w:rsidRDefault="00B43DDC" w:rsidP="00B43DDC">
      <w:pPr>
        <w:ind w:left="720" w:hanging="720"/>
        <w:rPr>
          <w:rFonts w:ascii="Cambria" w:hAnsi="Cambria"/>
        </w:rPr>
      </w:pPr>
    </w:p>
    <w:p w14:paraId="7EC2D8CC" w14:textId="28D0D0EF" w:rsidR="00906102" w:rsidRDefault="00AF1C15" w:rsidP="00B43DDC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Chair, </w:t>
      </w:r>
      <w:r w:rsidR="0033185A">
        <w:rPr>
          <w:rFonts w:ascii="Cambria" w:hAnsi="Cambria"/>
        </w:rPr>
        <w:t>Truman School of Government &amp; Public Affairs third-year review committee (1 candidate), Spring 2026.</w:t>
      </w:r>
    </w:p>
    <w:p w14:paraId="5AA8E122" w14:textId="6C7B7B96" w:rsidR="00914734" w:rsidRDefault="00906102" w:rsidP="00906102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Member, University of Missouri Hillel Executive Director search committee, Spring 2026.</w:t>
      </w:r>
    </w:p>
    <w:p w14:paraId="49A6CE8E" w14:textId="5C750CBA" w:rsidR="004911B6" w:rsidRDefault="004911B6" w:rsidP="004911B6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Chair, Truman School of Government &amp; Public Affairs Tenure &amp; Promotion candidate committee (1 candidate), Fall 2025.</w:t>
      </w:r>
    </w:p>
    <w:p w14:paraId="03FEA490" w14:textId="18D9E084" w:rsidR="00942839" w:rsidRDefault="00942839" w:rsidP="007C7F10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Member, recruitment committee</w:t>
      </w:r>
      <w:r w:rsidR="006D119B">
        <w:rPr>
          <w:rFonts w:ascii="Cambria" w:hAnsi="Cambria"/>
        </w:rPr>
        <w:t xml:space="preserve"> for assistant professor position</w:t>
      </w:r>
      <w:r>
        <w:rPr>
          <w:rFonts w:ascii="Cambria" w:hAnsi="Cambria"/>
        </w:rPr>
        <w:t>, Truman School of Government &amp; Public Affairs, Fall 2025.</w:t>
      </w:r>
    </w:p>
    <w:p w14:paraId="4BD0BBCB" w14:textId="3D4F1538" w:rsidR="00624AEF" w:rsidRDefault="007C7F10" w:rsidP="00914734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Member, University of Missouri</w:t>
      </w:r>
      <w:r w:rsidRPr="00F101B3">
        <w:rPr>
          <w:rFonts w:ascii="Cambria" w:hAnsi="Cambria"/>
        </w:rPr>
        <w:t xml:space="preserve"> Office of Research and Economic Development Research Council A</w:t>
      </w:r>
      <w:r>
        <w:rPr>
          <w:rFonts w:ascii="Cambria" w:hAnsi="Cambria"/>
        </w:rPr>
        <w:t xml:space="preserve">rts &amp; </w:t>
      </w:r>
      <w:r w:rsidRPr="00F101B3">
        <w:rPr>
          <w:rFonts w:ascii="Cambria" w:hAnsi="Cambria"/>
        </w:rPr>
        <w:t>H</w:t>
      </w:r>
      <w:r>
        <w:rPr>
          <w:rFonts w:ascii="Cambria" w:hAnsi="Cambria"/>
        </w:rPr>
        <w:t xml:space="preserve">umanities </w:t>
      </w:r>
      <w:r w:rsidRPr="00F101B3">
        <w:rPr>
          <w:rFonts w:ascii="Cambria" w:hAnsi="Cambria"/>
        </w:rPr>
        <w:t>/</w:t>
      </w:r>
      <w:r>
        <w:rPr>
          <w:rFonts w:ascii="Cambria" w:hAnsi="Cambria"/>
        </w:rPr>
        <w:t xml:space="preserve"> </w:t>
      </w:r>
      <w:r w:rsidRPr="00F101B3">
        <w:rPr>
          <w:rFonts w:ascii="Cambria" w:hAnsi="Cambria"/>
        </w:rPr>
        <w:t>S</w:t>
      </w:r>
      <w:r>
        <w:rPr>
          <w:rFonts w:ascii="Cambria" w:hAnsi="Cambria"/>
        </w:rPr>
        <w:t xml:space="preserve">ocial &amp; </w:t>
      </w:r>
      <w:r w:rsidRPr="00F101B3">
        <w:rPr>
          <w:rFonts w:ascii="Cambria" w:hAnsi="Cambria"/>
        </w:rPr>
        <w:t>B</w:t>
      </w:r>
      <w:r>
        <w:rPr>
          <w:rFonts w:ascii="Cambria" w:hAnsi="Cambria"/>
        </w:rPr>
        <w:t>ehavioral Sciences</w:t>
      </w:r>
      <w:r w:rsidRPr="00F101B3">
        <w:rPr>
          <w:rFonts w:ascii="Cambria" w:hAnsi="Cambria"/>
        </w:rPr>
        <w:t xml:space="preserve"> Review Committee</w:t>
      </w:r>
      <w:r>
        <w:rPr>
          <w:rFonts w:ascii="Cambria" w:hAnsi="Cambria"/>
        </w:rPr>
        <w:t>, 2022-</w:t>
      </w:r>
      <w:r w:rsidR="00313DCF">
        <w:rPr>
          <w:rFonts w:ascii="Cambria" w:hAnsi="Cambria"/>
        </w:rPr>
        <w:t>2025</w:t>
      </w:r>
      <w:r>
        <w:rPr>
          <w:rFonts w:ascii="Cambria" w:hAnsi="Cambria"/>
        </w:rPr>
        <w:t>.</w:t>
      </w:r>
    </w:p>
    <w:p w14:paraId="60DFD174" w14:textId="39511522" w:rsidR="007C7F10" w:rsidRDefault="007C7F10" w:rsidP="007C7F10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Member, Truman School of Government &amp; Public Affairs Advisory Committee, 2022-</w:t>
      </w:r>
      <w:r w:rsidR="00313DCF">
        <w:rPr>
          <w:rFonts w:ascii="Cambria" w:hAnsi="Cambria"/>
        </w:rPr>
        <w:t>2025</w:t>
      </w:r>
      <w:r>
        <w:rPr>
          <w:rFonts w:ascii="Cambria" w:hAnsi="Cambria"/>
        </w:rPr>
        <w:t>.</w:t>
      </w:r>
    </w:p>
    <w:p w14:paraId="2FCDBE33" w14:textId="4ADE6096" w:rsidR="00310DC4" w:rsidRDefault="00310DC4" w:rsidP="00310DC4">
      <w:pPr>
        <w:rPr>
          <w:rFonts w:ascii="Cambria" w:hAnsi="Cambria"/>
        </w:rPr>
      </w:pPr>
      <w:r>
        <w:rPr>
          <w:rFonts w:ascii="Cambria" w:hAnsi="Cambria"/>
        </w:rPr>
        <w:t>Member, University of Missouri Hillel Board of Directors, June 2021-</w:t>
      </w:r>
      <w:r w:rsidR="00C04AAE">
        <w:rPr>
          <w:rFonts w:ascii="Cambria" w:hAnsi="Cambria"/>
        </w:rPr>
        <w:t>April 2026</w:t>
      </w:r>
    </w:p>
    <w:p w14:paraId="682F06E3" w14:textId="7172291A" w:rsidR="00B93A51" w:rsidRDefault="00B93A51" w:rsidP="007C7F10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Member, Truman School of Government &amp; Public Affairs Awards Committee, 2024-</w:t>
      </w:r>
      <w:r w:rsidR="00942839">
        <w:rPr>
          <w:rFonts w:ascii="Cambria" w:hAnsi="Cambria"/>
        </w:rPr>
        <w:t>2025</w:t>
      </w:r>
      <w:r>
        <w:rPr>
          <w:rFonts w:ascii="Cambria" w:hAnsi="Cambria"/>
        </w:rPr>
        <w:t>.</w:t>
      </w:r>
    </w:p>
    <w:p w14:paraId="057349F4" w14:textId="767456B3" w:rsidR="007C7F10" w:rsidRDefault="007C7F10" w:rsidP="007C7F10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Member, Truman School of Government &amp; Public Affairs Annual Review Committee, 2023-</w:t>
      </w:r>
      <w:r w:rsidR="00F34A69">
        <w:rPr>
          <w:rFonts w:ascii="Cambria" w:hAnsi="Cambria"/>
        </w:rPr>
        <w:t>2024</w:t>
      </w:r>
      <w:r>
        <w:rPr>
          <w:rFonts w:ascii="Cambria" w:hAnsi="Cambria"/>
        </w:rPr>
        <w:t>.</w:t>
      </w:r>
    </w:p>
    <w:p w14:paraId="760B9BF6" w14:textId="18E1E991" w:rsidR="00CD487D" w:rsidRDefault="00CD487D" w:rsidP="00F101B3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Chair, Truman School of Government &amp; Public Affairs Tenure &amp; Promotion candidate committee (1 </w:t>
      </w:r>
      <w:r w:rsidR="006C4C52">
        <w:rPr>
          <w:rFonts w:ascii="Cambria" w:hAnsi="Cambria"/>
        </w:rPr>
        <w:t>candidate</w:t>
      </w:r>
      <w:r w:rsidR="00B8169E">
        <w:rPr>
          <w:rFonts w:ascii="Cambria" w:hAnsi="Cambria"/>
        </w:rPr>
        <w:t>),</w:t>
      </w:r>
      <w:r w:rsidR="006C4C52">
        <w:rPr>
          <w:rFonts w:ascii="Cambria" w:hAnsi="Cambria"/>
        </w:rPr>
        <w:t xml:space="preserve"> 2023</w:t>
      </w:r>
    </w:p>
    <w:p w14:paraId="1A8642AD" w14:textId="1D707D9A" w:rsidR="006C4C52" w:rsidRDefault="006C4C52" w:rsidP="00F101B3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Member, Truman School of Government &amp; Public Affairs Tenure &amp; Promotion candidate committee</w:t>
      </w:r>
      <w:r w:rsidR="00B8169E">
        <w:rPr>
          <w:rFonts w:ascii="Cambria" w:hAnsi="Cambria"/>
        </w:rPr>
        <w:t>s</w:t>
      </w:r>
      <w:r>
        <w:rPr>
          <w:rFonts w:ascii="Cambria" w:hAnsi="Cambria"/>
        </w:rPr>
        <w:t xml:space="preserve"> (2 candidates</w:t>
      </w:r>
      <w:r w:rsidR="00B8169E">
        <w:rPr>
          <w:rFonts w:ascii="Cambria" w:hAnsi="Cambria"/>
        </w:rPr>
        <w:t>)</w:t>
      </w:r>
      <w:r w:rsidR="00A15802">
        <w:rPr>
          <w:rFonts w:ascii="Cambria" w:hAnsi="Cambria"/>
        </w:rPr>
        <w:t>,</w:t>
      </w:r>
      <w:r>
        <w:rPr>
          <w:rFonts w:ascii="Cambria" w:hAnsi="Cambria"/>
        </w:rPr>
        <w:t xml:space="preserve"> 2023</w:t>
      </w:r>
    </w:p>
    <w:p w14:paraId="0F4B87DF" w14:textId="2B68FA8A" w:rsidR="00955B20" w:rsidRDefault="00955B20" w:rsidP="00955B20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Coordinator, Cooperative Election Study module</w:t>
      </w:r>
      <w:r w:rsidR="002000AA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="00793B2A">
        <w:rPr>
          <w:rFonts w:ascii="Cambria" w:hAnsi="Cambria"/>
        </w:rPr>
        <w:t>Truman School of Government &amp; Public Affairs and predecessor units</w:t>
      </w:r>
      <w:r>
        <w:rPr>
          <w:rFonts w:ascii="Cambria" w:hAnsi="Cambria"/>
        </w:rPr>
        <w:t>, 2018</w:t>
      </w:r>
      <w:r w:rsidR="00793B2A">
        <w:rPr>
          <w:rFonts w:ascii="Cambria" w:hAnsi="Cambria"/>
        </w:rPr>
        <w:t>, 2022, and 2023</w:t>
      </w:r>
      <w:r>
        <w:rPr>
          <w:rFonts w:ascii="Cambria" w:hAnsi="Cambria"/>
        </w:rPr>
        <w:t>.</w:t>
      </w:r>
    </w:p>
    <w:p w14:paraId="2066E607" w14:textId="0B567823" w:rsidR="00A82CD1" w:rsidRDefault="00A82CD1" w:rsidP="00A82CD1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Member, Truman School of Government &amp; Public Affairs Undergraduate Study Committee, Fall 2021.</w:t>
      </w:r>
    </w:p>
    <w:p w14:paraId="234CC8C3" w14:textId="22BAF54A" w:rsidR="00E3699F" w:rsidRDefault="00471551" w:rsidP="00E3699F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Member, PhD Graduate Committee, Department of Political Science and Truman School of Public Affairs</w:t>
      </w:r>
      <w:r w:rsidR="00E3699F">
        <w:rPr>
          <w:rFonts w:ascii="Cambria" w:hAnsi="Cambria"/>
        </w:rPr>
        <w:t>, 2020-</w:t>
      </w:r>
      <w:r w:rsidR="00F101B3">
        <w:rPr>
          <w:rFonts w:ascii="Cambria" w:hAnsi="Cambria"/>
        </w:rPr>
        <w:t>present</w:t>
      </w:r>
      <w:r w:rsidR="007823AF">
        <w:rPr>
          <w:rFonts w:ascii="Cambria" w:hAnsi="Cambria"/>
        </w:rPr>
        <w:t>.</w:t>
      </w:r>
    </w:p>
    <w:p w14:paraId="1A127BD0" w14:textId="47230F4D" w:rsidR="00F8263D" w:rsidRDefault="00E3699F" w:rsidP="006D119B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Member, Lectures Committee, Department of Political Science and Truman School of Public Affairs, 2020-2021</w:t>
      </w:r>
      <w:r w:rsidR="006D119B">
        <w:rPr>
          <w:rFonts w:ascii="Cambria" w:hAnsi="Cambria"/>
        </w:rPr>
        <w:t>.</w:t>
      </w:r>
    </w:p>
    <w:p w14:paraId="0601F615" w14:textId="45B548F8" w:rsidR="00440E9D" w:rsidRDefault="00440E9D" w:rsidP="00002BE6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Reviewer</w:t>
      </w:r>
      <w:r w:rsidRPr="00440E9D">
        <w:rPr>
          <w:rFonts w:ascii="Cambria" w:hAnsi="Cambria"/>
        </w:rPr>
        <w:t>, University of Missouri</w:t>
      </w:r>
      <w:r>
        <w:rPr>
          <w:rFonts w:ascii="Cambria" w:hAnsi="Cambria"/>
        </w:rPr>
        <w:t xml:space="preserve"> System</w:t>
      </w:r>
      <w:r w:rsidRPr="00440E9D">
        <w:rPr>
          <w:rFonts w:ascii="Cambria" w:hAnsi="Cambria"/>
        </w:rPr>
        <w:t xml:space="preserve"> Strategic Investment Program Tier 3</w:t>
      </w:r>
      <w:r>
        <w:rPr>
          <w:rFonts w:ascii="Cambria" w:hAnsi="Cambria"/>
        </w:rPr>
        <w:t xml:space="preserve">, </w:t>
      </w:r>
      <w:r w:rsidRPr="00440E9D">
        <w:rPr>
          <w:rFonts w:ascii="Cambria" w:hAnsi="Cambria"/>
        </w:rPr>
        <w:t>Summer 2020.</w:t>
      </w:r>
    </w:p>
    <w:p w14:paraId="15D57416" w14:textId="1EFF077C" w:rsidR="001C55DA" w:rsidRDefault="00DB486A" w:rsidP="00A15802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Member, Department of Political Science Executive Committee, Spring 2020</w:t>
      </w:r>
      <w:r w:rsidR="007823AF">
        <w:rPr>
          <w:rFonts w:ascii="Cambria" w:hAnsi="Cambria"/>
        </w:rPr>
        <w:t>.</w:t>
      </w:r>
    </w:p>
    <w:p w14:paraId="4491FA95" w14:textId="101BA149" w:rsidR="00FF0AB0" w:rsidRDefault="00FF1CCD" w:rsidP="003A2699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Chair, Lectures Committee, Political Science Department, University of Missouri, 2017-2018</w:t>
      </w:r>
      <w:r w:rsidR="007823AF">
        <w:rPr>
          <w:rFonts w:ascii="Cambria" w:hAnsi="Cambria"/>
        </w:rPr>
        <w:t>.</w:t>
      </w:r>
    </w:p>
    <w:p w14:paraId="17DB1876" w14:textId="6C8284BF" w:rsidR="00310DC4" w:rsidRDefault="00D54DCA" w:rsidP="006061AD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Member, Graduate Studies Committee, Political Science Department, University of Missouri, 2016-</w:t>
      </w:r>
      <w:r w:rsidR="00577D3C">
        <w:rPr>
          <w:rFonts w:ascii="Cambria" w:hAnsi="Cambria"/>
        </w:rPr>
        <w:t>2019</w:t>
      </w:r>
      <w:r w:rsidR="007823AF">
        <w:rPr>
          <w:rFonts w:ascii="Cambria" w:hAnsi="Cambria"/>
        </w:rPr>
        <w:t>.</w:t>
      </w:r>
    </w:p>
    <w:p w14:paraId="34797A60" w14:textId="165D37EC" w:rsidR="00F7500A" w:rsidRDefault="00822503" w:rsidP="001C55DA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Member, recruitment committee, Truman School of Public Affairs, University of Missouri, Fall 2017</w:t>
      </w:r>
      <w:r w:rsidR="007823AF">
        <w:rPr>
          <w:rFonts w:ascii="Cambria" w:hAnsi="Cambria"/>
        </w:rPr>
        <w:t>.</w:t>
      </w:r>
    </w:p>
    <w:p w14:paraId="37D6F0BC" w14:textId="34C7549B" w:rsidR="00035019" w:rsidRDefault="00E63BE2" w:rsidP="00F7500A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Member, recruitment committee, Political Science Department and Kinder Institute of Constitutional Democracy, </w:t>
      </w:r>
      <w:r w:rsidR="005A099C">
        <w:rPr>
          <w:rFonts w:ascii="Cambria" w:hAnsi="Cambria"/>
        </w:rPr>
        <w:t xml:space="preserve">University of Missouri, </w:t>
      </w:r>
      <w:r>
        <w:rPr>
          <w:rFonts w:ascii="Cambria" w:hAnsi="Cambria"/>
        </w:rPr>
        <w:t>Fall 2016</w:t>
      </w:r>
    </w:p>
    <w:p w14:paraId="750E7A26" w14:textId="014DDA43" w:rsidR="00575F1B" w:rsidRPr="00345307" w:rsidRDefault="00AA1868" w:rsidP="00952612">
      <w:pPr>
        <w:ind w:left="720" w:hanging="720"/>
        <w:rPr>
          <w:rFonts w:ascii="Cambria" w:hAnsi="Cambria"/>
        </w:rPr>
      </w:pPr>
      <w:r w:rsidRPr="00345307">
        <w:rPr>
          <w:rFonts w:ascii="Cambria" w:hAnsi="Cambria"/>
        </w:rPr>
        <w:t>Co-Chair, Political Science Department Graduate Caucus,</w:t>
      </w:r>
      <w:r w:rsidR="00952612">
        <w:rPr>
          <w:rFonts w:ascii="Cambria" w:hAnsi="Cambria"/>
        </w:rPr>
        <w:t xml:space="preserve"> George Washington University</w:t>
      </w:r>
      <w:r w:rsidRPr="00345307">
        <w:rPr>
          <w:rFonts w:ascii="Cambria" w:hAnsi="Cambria"/>
        </w:rPr>
        <w:t xml:space="preserve"> 2010-2011</w:t>
      </w:r>
      <w:r w:rsidR="007823AF">
        <w:rPr>
          <w:rFonts w:ascii="Cambria" w:hAnsi="Cambria"/>
        </w:rPr>
        <w:t>.</w:t>
      </w:r>
    </w:p>
    <w:p w14:paraId="05C0E75F" w14:textId="77777777" w:rsidR="00D26F0D" w:rsidRDefault="00D26F0D" w:rsidP="00D26F0D">
      <w:pPr>
        <w:outlineLvl w:val="0"/>
        <w:rPr>
          <w:rFonts w:ascii="Cambria" w:hAnsi="Cambria"/>
        </w:rPr>
      </w:pPr>
    </w:p>
    <w:p w14:paraId="11E0EC40" w14:textId="77777777" w:rsidR="00B53768" w:rsidRDefault="00B53768" w:rsidP="00D26F0D">
      <w:pPr>
        <w:outlineLvl w:val="0"/>
        <w:rPr>
          <w:rFonts w:ascii="Cambria" w:hAnsi="Cambria"/>
        </w:rPr>
      </w:pPr>
    </w:p>
    <w:p w14:paraId="20B90556" w14:textId="1DB6DC1C" w:rsidR="00575F1B" w:rsidRPr="00345307" w:rsidRDefault="00575F1B" w:rsidP="0036182C">
      <w:pPr>
        <w:pBdr>
          <w:bottom w:val="single" w:sz="6" w:space="0" w:color="auto"/>
        </w:pBdr>
        <w:outlineLvl w:val="0"/>
        <w:rPr>
          <w:rFonts w:ascii="Cambria" w:hAnsi="Cambria"/>
        </w:rPr>
      </w:pPr>
      <w:r w:rsidRPr="00345307">
        <w:rPr>
          <w:rFonts w:ascii="Cambria" w:hAnsi="Cambria"/>
        </w:rPr>
        <w:t>PROFESSIONAL AFFILIATIONS</w:t>
      </w:r>
    </w:p>
    <w:p w14:paraId="4ACB1BC8" w14:textId="77777777" w:rsidR="009D6068" w:rsidRPr="00345307" w:rsidRDefault="009D6068" w:rsidP="008E4F12">
      <w:pPr>
        <w:rPr>
          <w:rFonts w:ascii="Cambria" w:hAnsi="Cambria"/>
        </w:rPr>
      </w:pPr>
    </w:p>
    <w:p w14:paraId="05B89B31" w14:textId="6E60F8B0" w:rsidR="00575F1B" w:rsidRPr="00345307" w:rsidRDefault="00575F1B" w:rsidP="0036182C">
      <w:pPr>
        <w:outlineLvl w:val="0"/>
        <w:rPr>
          <w:rFonts w:ascii="Cambria" w:hAnsi="Cambria"/>
        </w:rPr>
      </w:pPr>
      <w:r w:rsidRPr="00345307">
        <w:rPr>
          <w:rFonts w:ascii="Cambria" w:hAnsi="Cambria"/>
        </w:rPr>
        <w:t>American Political Science Association</w:t>
      </w:r>
    </w:p>
    <w:p w14:paraId="1161A4BC" w14:textId="753CCEBC" w:rsidR="006A4DCA" w:rsidRDefault="00575F1B" w:rsidP="00902587">
      <w:pPr>
        <w:rPr>
          <w:rFonts w:ascii="Cambria" w:hAnsi="Cambria"/>
        </w:rPr>
      </w:pPr>
      <w:r w:rsidRPr="00345307">
        <w:rPr>
          <w:rFonts w:ascii="Cambria" w:hAnsi="Cambria"/>
        </w:rPr>
        <w:t>Scholars Strategy Network</w:t>
      </w:r>
    </w:p>
    <w:p w14:paraId="69F98C1F" w14:textId="77777777" w:rsidR="006A4DCA" w:rsidRDefault="006A4DCA" w:rsidP="006A4DCA">
      <w:pPr>
        <w:outlineLvl w:val="0"/>
        <w:rPr>
          <w:rFonts w:ascii="Cambria" w:hAnsi="Cambria"/>
        </w:rPr>
      </w:pPr>
    </w:p>
    <w:p w14:paraId="446B7713" w14:textId="56BD3AB1" w:rsidR="000A7232" w:rsidRPr="00345307" w:rsidRDefault="000A7232" w:rsidP="00315554">
      <w:pPr>
        <w:ind w:left="720" w:hanging="720"/>
        <w:rPr>
          <w:rFonts w:ascii="Cambria" w:hAnsi="Cambria"/>
        </w:rPr>
      </w:pPr>
    </w:p>
    <w:sectPr w:rsidR="000A7232" w:rsidRPr="00345307" w:rsidSect="001D33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93B04"/>
    <w:multiLevelType w:val="hybridMultilevel"/>
    <w:tmpl w:val="78F2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A7258"/>
    <w:multiLevelType w:val="hybridMultilevel"/>
    <w:tmpl w:val="D9F050E6"/>
    <w:lvl w:ilvl="0" w:tplc="C84A6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871096">
    <w:abstractNumId w:val="0"/>
  </w:num>
  <w:num w:numId="2" w16cid:durableId="129606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C4"/>
    <w:rsid w:val="00000002"/>
    <w:rsid w:val="00000A45"/>
    <w:rsid w:val="00002BE6"/>
    <w:rsid w:val="00003C28"/>
    <w:rsid w:val="000056D5"/>
    <w:rsid w:val="00006BF8"/>
    <w:rsid w:val="000076F4"/>
    <w:rsid w:val="000124CC"/>
    <w:rsid w:val="000263D2"/>
    <w:rsid w:val="00026B24"/>
    <w:rsid w:val="000310A1"/>
    <w:rsid w:val="00035019"/>
    <w:rsid w:val="00035241"/>
    <w:rsid w:val="000362E1"/>
    <w:rsid w:val="00037594"/>
    <w:rsid w:val="00040818"/>
    <w:rsid w:val="0004386C"/>
    <w:rsid w:val="00045C38"/>
    <w:rsid w:val="00050464"/>
    <w:rsid w:val="00051EE4"/>
    <w:rsid w:val="00056ED7"/>
    <w:rsid w:val="00057CFE"/>
    <w:rsid w:val="00060B0A"/>
    <w:rsid w:val="00064291"/>
    <w:rsid w:val="00070E2D"/>
    <w:rsid w:val="00071BA1"/>
    <w:rsid w:val="000738DA"/>
    <w:rsid w:val="00073E2A"/>
    <w:rsid w:val="000759A9"/>
    <w:rsid w:val="00075DE8"/>
    <w:rsid w:val="000816B4"/>
    <w:rsid w:val="00082956"/>
    <w:rsid w:val="00083A31"/>
    <w:rsid w:val="00084116"/>
    <w:rsid w:val="00084E4F"/>
    <w:rsid w:val="000854C1"/>
    <w:rsid w:val="0008647E"/>
    <w:rsid w:val="00092FF4"/>
    <w:rsid w:val="000948BB"/>
    <w:rsid w:val="000959FB"/>
    <w:rsid w:val="000966F3"/>
    <w:rsid w:val="000A27D7"/>
    <w:rsid w:val="000A3D52"/>
    <w:rsid w:val="000A47CC"/>
    <w:rsid w:val="000A7232"/>
    <w:rsid w:val="000B28C8"/>
    <w:rsid w:val="000B41DB"/>
    <w:rsid w:val="000B46FE"/>
    <w:rsid w:val="000C5667"/>
    <w:rsid w:val="000C73BF"/>
    <w:rsid w:val="000D0BF8"/>
    <w:rsid w:val="000D1BD9"/>
    <w:rsid w:val="000E0830"/>
    <w:rsid w:val="000E328A"/>
    <w:rsid w:val="000E3BD7"/>
    <w:rsid w:val="000E4D94"/>
    <w:rsid w:val="000E5079"/>
    <w:rsid w:val="000E7920"/>
    <w:rsid w:val="000F309A"/>
    <w:rsid w:val="000F63BE"/>
    <w:rsid w:val="00100621"/>
    <w:rsid w:val="0010363D"/>
    <w:rsid w:val="00113101"/>
    <w:rsid w:val="001140EC"/>
    <w:rsid w:val="00115EBF"/>
    <w:rsid w:val="001170A8"/>
    <w:rsid w:val="001175B9"/>
    <w:rsid w:val="00120392"/>
    <w:rsid w:val="001205CD"/>
    <w:rsid w:val="001237B4"/>
    <w:rsid w:val="00123F50"/>
    <w:rsid w:val="00124BBF"/>
    <w:rsid w:val="00124FD3"/>
    <w:rsid w:val="00125628"/>
    <w:rsid w:val="001262D1"/>
    <w:rsid w:val="00132A01"/>
    <w:rsid w:val="00137081"/>
    <w:rsid w:val="00137DE7"/>
    <w:rsid w:val="00140F84"/>
    <w:rsid w:val="001410B5"/>
    <w:rsid w:val="0014173D"/>
    <w:rsid w:val="00142F64"/>
    <w:rsid w:val="001450FD"/>
    <w:rsid w:val="001508A6"/>
    <w:rsid w:val="001524BA"/>
    <w:rsid w:val="00153C0E"/>
    <w:rsid w:val="00154065"/>
    <w:rsid w:val="0016300E"/>
    <w:rsid w:val="00166965"/>
    <w:rsid w:val="001706C2"/>
    <w:rsid w:val="00170E1F"/>
    <w:rsid w:val="001721D6"/>
    <w:rsid w:val="00173B6B"/>
    <w:rsid w:val="00174938"/>
    <w:rsid w:val="00174F95"/>
    <w:rsid w:val="001753C6"/>
    <w:rsid w:val="00180CF8"/>
    <w:rsid w:val="0018432C"/>
    <w:rsid w:val="00192868"/>
    <w:rsid w:val="00194D7A"/>
    <w:rsid w:val="001A25D9"/>
    <w:rsid w:val="001B5752"/>
    <w:rsid w:val="001B6F89"/>
    <w:rsid w:val="001C55DA"/>
    <w:rsid w:val="001C6590"/>
    <w:rsid w:val="001C6DEC"/>
    <w:rsid w:val="001D0051"/>
    <w:rsid w:val="001D33BA"/>
    <w:rsid w:val="001D5A9B"/>
    <w:rsid w:val="001D7DE5"/>
    <w:rsid w:val="001E1EE3"/>
    <w:rsid w:val="001E2CBD"/>
    <w:rsid w:val="001E4DE7"/>
    <w:rsid w:val="001E5AD2"/>
    <w:rsid w:val="001F142C"/>
    <w:rsid w:val="001F14B6"/>
    <w:rsid w:val="001F4FDA"/>
    <w:rsid w:val="002000AA"/>
    <w:rsid w:val="0020619B"/>
    <w:rsid w:val="002123AE"/>
    <w:rsid w:val="002133A7"/>
    <w:rsid w:val="00217DA6"/>
    <w:rsid w:val="002229EC"/>
    <w:rsid w:val="00223097"/>
    <w:rsid w:val="00223D5B"/>
    <w:rsid w:val="00235758"/>
    <w:rsid w:val="00236124"/>
    <w:rsid w:val="0023679B"/>
    <w:rsid w:val="00236F9D"/>
    <w:rsid w:val="0023771D"/>
    <w:rsid w:val="002429E5"/>
    <w:rsid w:val="00244B32"/>
    <w:rsid w:val="002461E9"/>
    <w:rsid w:val="00247C47"/>
    <w:rsid w:val="002535D2"/>
    <w:rsid w:val="002554A4"/>
    <w:rsid w:val="002556B9"/>
    <w:rsid w:val="0025756B"/>
    <w:rsid w:val="00262D42"/>
    <w:rsid w:val="00264061"/>
    <w:rsid w:val="00264873"/>
    <w:rsid w:val="00266734"/>
    <w:rsid w:val="00266C34"/>
    <w:rsid w:val="00271DF6"/>
    <w:rsid w:val="00273692"/>
    <w:rsid w:val="00275F8B"/>
    <w:rsid w:val="00276D57"/>
    <w:rsid w:val="002808A6"/>
    <w:rsid w:val="002831C6"/>
    <w:rsid w:val="002831EE"/>
    <w:rsid w:val="00283431"/>
    <w:rsid w:val="00290646"/>
    <w:rsid w:val="00292514"/>
    <w:rsid w:val="00294C98"/>
    <w:rsid w:val="002958AB"/>
    <w:rsid w:val="002A1A11"/>
    <w:rsid w:val="002A30A9"/>
    <w:rsid w:val="002A39E9"/>
    <w:rsid w:val="002A48BF"/>
    <w:rsid w:val="002A5112"/>
    <w:rsid w:val="002A6658"/>
    <w:rsid w:val="002B520E"/>
    <w:rsid w:val="002B5E72"/>
    <w:rsid w:val="002C23BE"/>
    <w:rsid w:val="002C30E9"/>
    <w:rsid w:val="002C32AF"/>
    <w:rsid w:val="002C3FFA"/>
    <w:rsid w:val="002C6734"/>
    <w:rsid w:val="002D2ADF"/>
    <w:rsid w:val="002D4C43"/>
    <w:rsid w:val="002D7EFC"/>
    <w:rsid w:val="002E1B1F"/>
    <w:rsid w:val="002E2440"/>
    <w:rsid w:val="002E3199"/>
    <w:rsid w:val="002E3314"/>
    <w:rsid w:val="002E4AD7"/>
    <w:rsid w:val="002E7C1D"/>
    <w:rsid w:val="002E7E9F"/>
    <w:rsid w:val="002F1F38"/>
    <w:rsid w:val="002F4EA5"/>
    <w:rsid w:val="00301690"/>
    <w:rsid w:val="003026B8"/>
    <w:rsid w:val="0030403C"/>
    <w:rsid w:val="00305E2F"/>
    <w:rsid w:val="003062B6"/>
    <w:rsid w:val="0030702C"/>
    <w:rsid w:val="00310DC4"/>
    <w:rsid w:val="00311686"/>
    <w:rsid w:val="00312691"/>
    <w:rsid w:val="00313DCF"/>
    <w:rsid w:val="00314345"/>
    <w:rsid w:val="003151EF"/>
    <w:rsid w:val="00315554"/>
    <w:rsid w:val="00315E4F"/>
    <w:rsid w:val="003213F1"/>
    <w:rsid w:val="003241F5"/>
    <w:rsid w:val="00327B14"/>
    <w:rsid w:val="0033185A"/>
    <w:rsid w:val="00333650"/>
    <w:rsid w:val="00336CEF"/>
    <w:rsid w:val="00337581"/>
    <w:rsid w:val="0034196E"/>
    <w:rsid w:val="00342EF7"/>
    <w:rsid w:val="0034315A"/>
    <w:rsid w:val="00345307"/>
    <w:rsid w:val="00345A6C"/>
    <w:rsid w:val="00346E9E"/>
    <w:rsid w:val="00346F14"/>
    <w:rsid w:val="00350975"/>
    <w:rsid w:val="0035619F"/>
    <w:rsid w:val="00356E21"/>
    <w:rsid w:val="003575B6"/>
    <w:rsid w:val="003600E3"/>
    <w:rsid w:val="00360B7B"/>
    <w:rsid w:val="00360FBC"/>
    <w:rsid w:val="0036182C"/>
    <w:rsid w:val="00362F85"/>
    <w:rsid w:val="003653AF"/>
    <w:rsid w:val="0037754B"/>
    <w:rsid w:val="00380208"/>
    <w:rsid w:val="00385445"/>
    <w:rsid w:val="003855C1"/>
    <w:rsid w:val="0038616F"/>
    <w:rsid w:val="00390C6D"/>
    <w:rsid w:val="003922BE"/>
    <w:rsid w:val="00392356"/>
    <w:rsid w:val="00394329"/>
    <w:rsid w:val="003948B5"/>
    <w:rsid w:val="003953FD"/>
    <w:rsid w:val="00395D90"/>
    <w:rsid w:val="003A0E36"/>
    <w:rsid w:val="003A2699"/>
    <w:rsid w:val="003A2B5F"/>
    <w:rsid w:val="003A2DB1"/>
    <w:rsid w:val="003A6145"/>
    <w:rsid w:val="003A77D1"/>
    <w:rsid w:val="003B2B91"/>
    <w:rsid w:val="003B4CBF"/>
    <w:rsid w:val="003B5ADE"/>
    <w:rsid w:val="003B6623"/>
    <w:rsid w:val="003C145D"/>
    <w:rsid w:val="003C17AA"/>
    <w:rsid w:val="003C3F4A"/>
    <w:rsid w:val="003C47E0"/>
    <w:rsid w:val="003C4CDA"/>
    <w:rsid w:val="003C595E"/>
    <w:rsid w:val="003C6A28"/>
    <w:rsid w:val="003D0885"/>
    <w:rsid w:val="003D0DD0"/>
    <w:rsid w:val="003D2B27"/>
    <w:rsid w:val="003D34DC"/>
    <w:rsid w:val="003D70D5"/>
    <w:rsid w:val="003E15A6"/>
    <w:rsid w:val="003E1BCF"/>
    <w:rsid w:val="003E2114"/>
    <w:rsid w:val="003E56B7"/>
    <w:rsid w:val="003E73F8"/>
    <w:rsid w:val="003E7DF3"/>
    <w:rsid w:val="003F2B92"/>
    <w:rsid w:val="004007E8"/>
    <w:rsid w:val="004008DC"/>
    <w:rsid w:val="00401BD3"/>
    <w:rsid w:val="00401F78"/>
    <w:rsid w:val="00402D94"/>
    <w:rsid w:val="004036C0"/>
    <w:rsid w:val="004036E5"/>
    <w:rsid w:val="00404422"/>
    <w:rsid w:val="00405248"/>
    <w:rsid w:val="00415F16"/>
    <w:rsid w:val="00417243"/>
    <w:rsid w:val="00421EAB"/>
    <w:rsid w:val="00422E50"/>
    <w:rsid w:val="00426406"/>
    <w:rsid w:val="00426F11"/>
    <w:rsid w:val="0043033B"/>
    <w:rsid w:val="00430384"/>
    <w:rsid w:val="004303FA"/>
    <w:rsid w:val="00430729"/>
    <w:rsid w:val="004310E0"/>
    <w:rsid w:val="0043664A"/>
    <w:rsid w:val="0043711E"/>
    <w:rsid w:val="00437277"/>
    <w:rsid w:val="00440E9D"/>
    <w:rsid w:val="004458EC"/>
    <w:rsid w:val="0045481A"/>
    <w:rsid w:val="00455FD7"/>
    <w:rsid w:val="00462517"/>
    <w:rsid w:val="00462EBA"/>
    <w:rsid w:val="0047029C"/>
    <w:rsid w:val="004711E9"/>
    <w:rsid w:val="00471551"/>
    <w:rsid w:val="004743D2"/>
    <w:rsid w:val="00474EC7"/>
    <w:rsid w:val="004757CE"/>
    <w:rsid w:val="004765F4"/>
    <w:rsid w:val="0048276A"/>
    <w:rsid w:val="00484847"/>
    <w:rsid w:val="00487F4D"/>
    <w:rsid w:val="00490716"/>
    <w:rsid w:val="00490C8C"/>
    <w:rsid w:val="004911B6"/>
    <w:rsid w:val="0049384E"/>
    <w:rsid w:val="00495CAA"/>
    <w:rsid w:val="00497403"/>
    <w:rsid w:val="004B07B2"/>
    <w:rsid w:val="004B6A27"/>
    <w:rsid w:val="004C1BA1"/>
    <w:rsid w:val="004C2108"/>
    <w:rsid w:val="004C3EFF"/>
    <w:rsid w:val="004C67F0"/>
    <w:rsid w:val="004D01E1"/>
    <w:rsid w:val="004D4F6F"/>
    <w:rsid w:val="004D51F0"/>
    <w:rsid w:val="004D5258"/>
    <w:rsid w:val="004D6C41"/>
    <w:rsid w:val="004D7FDC"/>
    <w:rsid w:val="004E497F"/>
    <w:rsid w:val="004E7525"/>
    <w:rsid w:val="004F143D"/>
    <w:rsid w:val="004F3BD0"/>
    <w:rsid w:val="004F771B"/>
    <w:rsid w:val="00500398"/>
    <w:rsid w:val="00500C65"/>
    <w:rsid w:val="00500FF2"/>
    <w:rsid w:val="00501977"/>
    <w:rsid w:val="0050281D"/>
    <w:rsid w:val="00502AD2"/>
    <w:rsid w:val="00503246"/>
    <w:rsid w:val="00514094"/>
    <w:rsid w:val="00515128"/>
    <w:rsid w:val="00515E4A"/>
    <w:rsid w:val="00523BD6"/>
    <w:rsid w:val="005240B4"/>
    <w:rsid w:val="00525477"/>
    <w:rsid w:val="005259D0"/>
    <w:rsid w:val="00525F6F"/>
    <w:rsid w:val="00526E8C"/>
    <w:rsid w:val="00537106"/>
    <w:rsid w:val="005413C5"/>
    <w:rsid w:val="0054713A"/>
    <w:rsid w:val="00550013"/>
    <w:rsid w:val="005531C1"/>
    <w:rsid w:val="0055558A"/>
    <w:rsid w:val="00560F1B"/>
    <w:rsid w:val="0057133B"/>
    <w:rsid w:val="005735A7"/>
    <w:rsid w:val="00575F1B"/>
    <w:rsid w:val="00577D3C"/>
    <w:rsid w:val="00582500"/>
    <w:rsid w:val="00587229"/>
    <w:rsid w:val="00592ECC"/>
    <w:rsid w:val="005940B5"/>
    <w:rsid w:val="005977C4"/>
    <w:rsid w:val="00597EF7"/>
    <w:rsid w:val="005A099C"/>
    <w:rsid w:val="005A2BB9"/>
    <w:rsid w:val="005A2E03"/>
    <w:rsid w:val="005A3887"/>
    <w:rsid w:val="005A4061"/>
    <w:rsid w:val="005A743B"/>
    <w:rsid w:val="005A79DC"/>
    <w:rsid w:val="005B054E"/>
    <w:rsid w:val="005B16A2"/>
    <w:rsid w:val="005B1EDD"/>
    <w:rsid w:val="005B241F"/>
    <w:rsid w:val="005B2537"/>
    <w:rsid w:val="005B261B"/>
    <w:rsid w:val="005B3FD1"/>
    <w:rsid w:val="005C0342"/>
    <w:rsid w:val="005C6015"/>
    <w:rsid w:val="005D10E3"/>
    <w:rsid w:val="005D1C81"/>
    <w:rsid w:val="005D1E41"/>
    <w:rsid w:val="005D30CF"/>
    <w:rsid w:val="005D47F9"/>
    <w:rsid w:val="005D7A5B"/>
    <w:rsid w:val="005E272E"/>
    <w:rsid w:val="005E2969"/>
    <w:rsid w:val="005E4F0C"/>
    <w:rsid w:val="005E5B01"/>
    <w:rsid w:val="005E6E36"/>
    <w:rsid w:val="005E731E"/>
    <w:rsid w:val="005E7AD6"/>
    <w:rsid w:val="005F508C"/>
    <w:rsid w:val="005F6693"/>
    <w:rsid w:val="005F697B"/>
    <w:rsid w:val="00604E5E"/>
    <w:rsid w:val="006061AD"/>
    <w:rsid w:val="00607C88"/>
    <w:rsid w:val="006107AE"/>
    <w:rsid w:val="00611B87"/>
    <w:rsid w:val="00611C8D"/>
    <w:rsid w:val="006149D7"/>
    <w:rsid w:val="006165D9"/>
    <w:rsid w:val="00616F3E"/>
    <w:rsid w:val="006172A3"/>
    <w:rsid w:val="00617A72"/>
    <w:rsid w:val="00620C61"/>
    <w:rsid w:val="00622189"/>
    <w:rsid w:val="00624965"/>
    <w:rsid w:val="00624AEF"/>
    <w:rsid w:val="00624C02"/>
    <w:rsid w:val="00625A9A"/>
    <w:rsid w:val="00626049"/>
    <w:rsid w:val="006266E7"/>
    <w:rsid w:val="0062782C"/>
    <w:rsid w:val="00627C78"/>
    <w:rsid w:val="00627E29"/>
    <w:rsid w:val="00630DDA"/>
    <w:rsid w:val="0063210D"/>
    <w:rsid w:val="006321B7"/>
    <w:rsid w:val="00632936"/>
    <w:rsid w:val="00633B4A"/>
    <w:rsid w:val="0063525E"/>
    <w:rsid w:val="00635997"/>
    <w:rsid w:val="006361AE"/>
    <w:rsid w:val="006367A6"/>
    <w:rsid w:val="00636885"/>
    <w:rsid w:val="00640079"/>
    <w:rsid w:val="00641D13"/>
    <w:rsid w:val="00646D39"/>
    <w:rsid w:val="006515F8"/>
    <w:rsid w:val="00653CD7"/>
    <w:rsid w:val="00660B34"/>
    <w:rsid w:val="006636CD"/>
    <w:rsid w:val="00663BE2"/>
    <w:rsid w:val="00664E3B"/>
    <w:rsid w:val="0067613A"/>
    <w:rsid w:val="00676966"/>
    <w:rsid w:val="00681884"/>
    <w:rsid w:val="00685067"/>
    <w:rsid w:val="00686031"/>
    <w:rsid w:val="006919C7"/>
    <w:rsid w:val="00692607"/>
    <w:rsid w:val="00695697"/>
    <w:rsid w:val="00696828"/>
    <w:rsid w:val="006973D2"/>
    <w:rsid w:val="006A4DCA"/>
    <w:rsid w:val="006A677C"/>
    <w:rsid w:val="006B18A4"/>
    <w:rsid w:val="006B315E"/>
    <w:rsid w:val="006B651A"/>
    <w:rsid w:val="006C34D3"/>
    <w:rsid w:val="006C4C52"/>
    <w:rsid w:val="006C4DBB"/>
    <w:rsid w:val="006C6B62"/>
    <w:rsid w:val="006D119B"/>
    <w:rsid w:val="006D323F"/>
    <w:rsid w:val="006D6BAE"/>
    <w:rsid w:val="006E4710"/>
    <w:rsid w:val="006E487F"/>
    <w:rsid w:val="006E65DC"/>
    <w:rsid w:val="006E6619"/>
    <w:rsid w:val="006E76A2"/>
    <w:rsid w:val="006F2974"/>
    <w:rsid w:val="006F2BE5"/>
    <w:rsid w:val="006F34C5"/>
    <w:rsid w:val="006F6368"/>
    <w:rsid w:val="006F6A4E"/>
    <w:rsid w:val="0070712E"/>
    <w:rsid w:val="0071252B"/>
    <w:rsid w:val="00714010"/>
    <w:rsid w:val="007177D5"/>
    <w:rsid w:val="007202A6"/>
    <w:rsid w:val="00720715"/>
    <w:rsid w:val="00721C18"/>
    <w:rsid w:val="00723648"/>
    <w:rsid w:val="00733E8D"/>
    <w:rsid w:val="007378CF"/>
    <w:rsid w:val="0074262E"/>
    <w:rsid w:val="00744590"/>
    <w:rsid w:val="00751CEF"/>
    <w:rsid w:val="0075263E"/>
    <w:rsid w:val="00753E50"/>
    <w:rsid w:val="007560D0"/>
    <w:rsid w:val="0075738C"/>
    <w:rsid w:val="00760AC9"/>
    <w:rsid w:val="00761BA7"/>
    <w:rsid w:val="00766487"/>
    <w:rsid w:val="00770DBE"/>
    <w:rsid w:val="00774B0B"/>
    <w:rsid w:val="00776967"/>
    <w:rsid w:val="00781413"/>
    <w:rsid w:val="007823AF"/>
    <w:rsid w:val="00782EA3"/>
    <w:rsid w:val="0078370D"/>
    <w:rsid w:val="00785EA1"/>
    <w:rsid w:val="00785F37"/>
    <w:rsid w:val="00786EB2"/>
    <w:rsid w:val="00790E44"/>
    <w:rsid w:val="00792EBF"/>
    <w:rsid w:val="00793B2A"/>
    <w:rsid w:val="007947BF"/>
    <w:rsid w:val="00795005"/>
    <w:rsid w:val="007951F5"/>
    <w:rsid w:val="007A32E8"/>
    <w:rsid w:val="007A439E"/>
    <w:rsid w:val="007A47F5"/>
    <w:rsid w:val="007A7C1F"/>
    <w:rsid w:val="007B0D95"/>
    <w:rsid w:val="007B12B2"/>
    <w:rsid w:val="007B1428"/>
    <w:rsid w:val="007B2290"/>
    <w:rsid w:val="007B3453"/>
    <w:rsid w:val="007B466A"/>
    <w:rsid w:val="007B491C"/>
    <w:rsid w:val="007B50B7"/>
    <w:rsid w:val="007B574A"/>
    <w:rsid w:val="007B5E51"/>
    <w:rsid w:val="007B72A9"/>
    <w:rsid w:val="007C7F10"/>
    <w:rsid w:val="007D1342"/>
    <w:rsid w:val="007D1387"/>
    <w:rsid w:val="007D175B"/>
    <w:rsid w:val="007D2D1A"/>
    <w:rsid w:val="007D6006"/>
    <w:rsid w:val="007E3883"/>
    <w:rsid w:val="007E464C"/>
    <w:rsid w:val="007E4833"/>
    <w:rsid w:val="007E63A3"/>
    <w:rsid w:val="007E67A3"/>
    <w:rsid w:val="007F1B3A"/>
    <w:rsid w:val="007F3F49"/>
    <w:rsid w:val="007F68E4"/>
    <w:rsid w:val="007F69D1"/>
    <w:rsid w:val="008001F1"/>
    <w:rsid w:val="00800546"/>
    <w:rsid w:val="0080090B"/>
    <w:rsid w:val="00800E3D"/>
    <w:rsid w:val="00801B22"/>
    <w:rsid w:val="00803B22"/>
    <w:rsid w:val="00803F20"/>
    <w:rsid w:val="0080659F"/>
    <w:rsid w:val="00807F80"/>
    <w:rsid w:val="0081182E"/>
    <w:rsid w:val="0081238C"/>
    <w:rsid w:val="00812A04"/>
    <w:rsid w:val="00815776"/>
    <w:rsid w:val="00822503"/>
    <w:rsid w:val="008239F7"/>
    <w:rsid w:val="00823F1D"/>
    <w:rsid w:val="0083131E"/>
    <w:rsid w:val="00831D40"/>
    <w:rsid w:val="00831EF0"/>
    <w:rsid w:val="00831F54"/>
    <w:rsid w:val="00833916"/>
    <w:rsid w:val="008352D2"/>
    <w:rsid w:val="00835B93"/>
    <w:rsid w:val="00841669"/>
    <w:rsid w:val="008464AE"/>
    <w:rsid w:val="00846A28"/>
    <w:rsid w:val="008537E5"/>
    <w:rsid w:val="00861646"/>
    <w:rsid w:val="008670D4"/>
    <w:rsid w:val="00871EAE"/>
    <w:rsid w:val="00874056"/>
    <w:rsid w:val="0087420E"/>
    <w:rsid w:val="008817F2"/>
    <w:rsid w:val="008818B0"/>
    <w:rsid w:val="008822AF"/>
    <w:rsid w:val="0088317C"/>
    <w:rsid w:val="00887809"/>
    <w:rsid w:val="00892C0D"/>
    <w:rsid w:val="00893158"/>
    <w:rsid w:val="00893464"/>
    <w:rsid w:val="008A523C"/>
    <w:rsid w:val="008B0926"/>
    <w:rsid w:val="008B22D1"/>
    <w:rsid w:val="008B2A79"/>
    <w:rsid w:val="008B6BA9"/>
    <w:rsid w:val="008B71F5"/>
    <w:rsid w:val="008B74B8"/>
    <w:rsid w:val="008C0398"/>
    <w:rsid w:val="008C052F"/>
    <w:rsid w:val="008C2DB4"/>
    <w:rsid w:val="008C44E3"/>
    <w:rsid w:val="008C4DAA"/>
    <w:rsid w:val="008C7BCE"/>
    <w:rsid w:val="008D1B99"/>
    <w:rsid w:val="008D411E"/>
    <w:rsid w:val="008E0DE3"/>
    <w:rsid w:val="008E1607"/>
    <w:rsid w:val="008E4F12"/>
    <w:rsid w:val="008E7F36"/>
    <w:rsid w:val="008F197F"/>
    <w:rsid w:val="008F1AF8"/>
    <w:rsid w:val="008F49E4"/>
    <w:rsid w:val="008F5ED3"/>
    <w:rsid w:val="008F6FB8"/>
    <w:rsid w:val="008F7AF8"/>
    <w:rsid w:val="00902587"/>
    <w:rsid w:val="00906102"/>
    <w:rsid w:val="00911B64"/>
    <w:rsid w:val="0091233D"/>
    <w:rsid w:val="009125C4"/>
    <w:rsid w:val="00914734"/>
    <w:rsid w:val="0091727F"/>
    <w:rsid w:val="00920EA8"/>
    <w:rsid w:val="00921014"/>
    <w:rsid w:val="009358F4"/>
    <w:rsid w:val="009368CC"/>
    <w:rsid w:val="00937D56"/>
    <w:rsid w:val="0094122A"/>
    <w:rsid w:val="00942839"/>
    <w:rsid w:val="009445E0"/>
    <w:rsid w:val="00945026"/>
    <w:rsid w:val="00951B84"/>
    <w:rsid w:val="00952612"/>
    <w:rsid w:val="00952AA6"/>
    <w:rsid w:val="00955AA1"/>
    <w:rsid w:val="00955B20"/>
    <w:rsid w:val="00956284"/>
    <w:rsid w:val="00957F12"/>
    <w:rsid w:val="00960387"/>
    <w:rsid w:val="00961A40"/>
    <w:rsid w:val="00961D3C"/>
    <w:rsid w:val="009640A0"/>
    <w:rsid w:val="009711B5"/>
    <w:rsid w:val="009717E6"/>
    <w:rsid w:val="00975816"/>
    <w:rsid w:val="00980B84"/>
    <w:rsid w:val="009813AB"/>
    <w:rsid w:val="009840C1"/>
    <w:rsid w:val="0098657E"/>
    <w:rsid w:val="00987FCF"/>
    <w:rsid w:val="00990BE6"/>
    <w:rsid w:val="00991EE2"/>
    <w:rsid w:val="00992FEE"/>
    <w:rsid w:val="00995883"/>
    <w:rsid w:val="009974FA"/>
    <w:rsid w:val="009A0DAB"/>
    <w:rsid w:val="009A1F85"/>
    <w:rsid w:val="009A38E6"/>
    <w:rsid w:val="009A4243"/>
    <w:rsid w:val="009A7555"/>
    <w:rsid w:val="009A781D"/>
    <w:rsid w:val="009B0677"/>
    <w:rsid w:val="009B5C8D"/>
    <w:rsid w:val="009B6826"/>
    <w:rsid w:val="009B701E"/>
    <w:rsid w:val="009B74D2"/>
    <w:rsid w:val="009B7B55"/>
    <w:rsid w:val="009C18C7"/>
    <w:rsid w:val="009C3742"/>
    <w:rsid w:val="009D2AC0"/>
    <w:rsid w:val="009D2FBE"/>
    <w:rsid w:val="009D3402"/>
    <w:rsid w:val="009D3CD2"/>
    <w:rsid w:val="009D6068"/>
    <w:rsid w:val="009D7B62"/>
    <w:rsid w:val="009E1A00"/>
    <w:rsid w:val="009E22A3"/>
    <w:rsid w:val="009E2969"/>
    <w:rsid w:val="009E3CC4"/>
    <w:rsid w:val="009E6EAF"/>
    <w:rsid w:val="009F1312"/>
    <w:rsid w:val="009F670D"/>
    <w:rsid w:val="009F76C4"/>
    <w:rsid w:val="00A011D7"/>
    <w:rsid w:val="00A025A2"/>
    <w:rsid w:val="00A0426C"/>
    <w:rsid w:val="00A06FED"/>
    <w:rsid w:val="00A077E3"/>
    <w:rsid w:val="00A07CB1"/>
    <w:rsid w:val="00A11608"/>
    <w:rsid w:val="00A14C94"/>
    <w:rsid w:val="00A15802"/>
    <w:rsid w:val="00A228B9"/>
    <w:rsid w:val="00A23884"/>
    <w:rsid w:val="00A24295"/>
    <w:rsid w:val="00A24D45"/>
    <w:rsid w:val="00A25921"/>
    <w:rsid w:val="00A25BB4"/>
    <w:rsid w:val="00A34487"/>
    <w:rsid w:val="00A35E7E"/>
    <w:rsid w:val="00A35F65"/>
    <w:rsid w:val="00A363DB"/>
    <w:rsid w:val="00A40151"/>
    <w:rsid w:val="00A414A4"/>
    <w:rsid w:val="00A429D4"/>
    <w:rsid w:val="00A47793"/>
    <w:rsid w:val="00A55E52"/>
    <w:rsid w:val="00A61AEC"/>
    <w:rsid w:val="00A708BC"/>
    <w:rsid w:val="00A72D1C"/>
    <w:rsid w:val="00A73AE2"/>
    <w:rsid w:val="00A76760"/>
    <w:rsid w:val="00A76CB6"/>
    <w:rsid w:val="00A82CD1"/>
    <w:rsid w:val="00A8341C"/>
    <w:rsid w:val="00A84B74"/>
    <w:rsid w:val="00A8534C"/>
    <w:rsid w:val="00A94FDA"/>
    <w:rsid w:val="00AA1868"/>
    <w:rsid w:val="00AB5E46"/>
    <w:rsid w:val="00AC102C"/>
    <w:rsid w:val="00AC5E26"/>
    <w:rsid w:val="00AC7236"/>
    <w:rsid w:val="00AD2625"/>
    <w:rsid w:val="00AD2672"/>
    <w:rsid w:val="00AD6832"/>
    <w:rsid w:val="00AD7614"/>
    <w:rsid w:val="00AE7A93"/>
    <w:rsid w:val="00AF1173"/>
    <w:rsid w:val="00AF1C15"/>
    <w:rsid w:val="00AF73FB"/>
    <w:rsid w:val="00B02BE2"/>
    <w:rsid w:val="00B03387"/>
    <w:rsid w:val="00B05E3C"/>
    <w:rsid w:val="00B06FC9"/>
    <w:rsid w:val="00B07FB0"/>
    <w:rsid w:val="00B10F15"/>
    <w:rsid w:val="00B2075A"/>
    <w:rsid w:val="00B20DA3"/>
    <w:rsid w:val="00B229D0"/>
    <w:rsid w:val="00B25C2D"/>
    <w:rsid w:val="00B27389"/>
    <w:rsid w:val="00B3738B"/>
    <w:rsid w:val="00B3795F"/>
    <w:rsid w:val="00B43DDC"/>
    <w:rsid w:val="00B46336"/>
    <w:rsid w:val="00B47CA9"/>
    <w:rsid w:val="00B53768"/>
    <w:rsid w:val="00B56679"/>
    <w:rsid w:val="00B60676"/>
    <w:rsid w:val="00B65E9D"/>
    <w:rsid w:val="00B734D5"/>
    <w:rsid w:val="00B73A24"/>
    <w:rsid w:val="00B7462E"/>
    <w:rsid w:val="00B7493E"/>
    <w:rsid w:val="00B75CC5"/>
    <w:rsid w:val="00B76963"/>
    <w:rsid w:val="00B76C61"/>
    <w:rsid w:val="00B80958"/>
    <w:rsid w:val="00B8169E"/>
    <w:rsid w:val="00B81FB1"/>
    <w:rsid w:val="00B93A51"/>
    <w:rsid w:val="00B942A9"/>
    <w:rsid w:val="00B958AA"/>
    <w:rsid w:val="00BA1E7E"/>
    <w:rsid w:val="00BA2291"/>
    <w:rsid w:val="00BA2650"/>
    <w:rsid w:val="00BA3A68"/>
    <w:rsid w:val="00BB02C3"/>
    <w:rsid w:val="00BB0D84"/>
    <w:rsid w:val="00BB0EAC"/>
    <w:rsid w:val="00BB1310"/>
    <w:rsid w:val="00BB1408"/>
    <w:rsid w:val="00BB5A45"/>
    <w:rsid w:val="00BB5BAE"/>
    <w:rsid w:val="00BB5EF2"/>
    <w:rsid w:val="00BC087E"/>
    <w:rsid w:val="00BC1DB0"/>
    <w:rsid w:val="00BC5A90"/>
    <w:rsid w:val="00BC6D62"/>
    <w:rsid w:val="00BC6DBA"/>
    <w:rsid w:val="00BD144D"/>
    <w:rsid w:val="00BD2D30"/>
    <w:rsid w:val="00BD45D1"/>
    <w:rsid w:val="00BE1751"/>
    <w:rsid w:val="00BE1B7A"/>
    <w:rsid w:val="00BE21FE"/>
    <w:rsid w:val="00BE235A"/>
    <w:rsid w:val="00BE2C20"/>
    <w:rsid w:val="00BE4291"/>
    <w:rsid w:val="00BE6694"/>
    <w:rsid w:val="00BE6783"/>
    <w:rsid w:val="00BF2522"/>
    <w:rsid w:val="00BF343A"/>
    <w:rsid w:val="00BF79BB"/>
    <w:rsid w:val="00C04AAE"/>
    <w:rsid w:val="00C056E7"/>
    <w:rsid w:val="00C15330"/>
    <w:rsid w:val="00C17E38"/>
    <w:rsid w:val="00C212E1"/>
    <w:rsid w:val="00C2140E"/>
    <w:rsid w:val="00C2207D"/>
    <w:rsid w:val="00C235A9"/>
    <w:rsid w:val="00C2469D"/>
    <w:rsid w:val="00C268E3"/>
    <w:rsid w:val="00C26E6F"/>
    <w:rsid w:val="00C31692"/>
    <w:rsid w:val="00C3338A"/>
    <w:rsid w:val="00C350AF"/>
    <w:rsid w:val="00C35D46"/>
    <w:rsid w:val="00C41F6A"/>
    <w:rsid w:val="00C42F46"/>
    <w:rsid w:val="00C46476"/>
    <w:rsid w:val="00C478CD"/>
    <w:rsid w:val="00C47E7E"/>
    <w:rsid w:val="00C51A0C"/>
    <w:rsid w:val="00C51EBE"/>
    <w:rsid w:val="00C5651E"/>
    <w:rsid w:val="00C624EC"/>
    <w:rsid w:val="00C64A56"/>
    <w:rsid w:val="00C66F8D"/>
    <w:rsid w:val="00C6768C"/>
    <w:rsid w:val="00C76584"/>
    <w:rsid w:val="00C840E3"/>
    <w:rsid w:val="00C8687B"/>
    <w:rsid w:val="00C87839"/>
    <w:rsid w:val="00C93E96"/>
    <w:rsid w:val="00C941DA"/>
    <w:rsid w:val="00C955F5"/>
    <w:rsid w:val="00C971EC"/>
    <w:rsid w:val="00CA0142"/>
    <w:rsid w:val="00CA5373"/>
    <w:rsid w:val="00CA5514"/>
    <w:rsid w:val="00CA6454"/>
    <w:rsid w:val="00CA6A86"/>
    <w:rsid w:val="00CA7AB6"/>
    <w:rsid w:val="00CB33FE"/>
    <w:rsid w:val="00CB676D"/>
    <w:rsid w:val="00CC4B17"/>
    <w:rsid w:val="00CC5250"/>
    <w:rsid w:val="00CC54D2"/>
    <w:rsid w:val="00CD209D"/>
    <w:rsid w:val="00CD21FA"/>
    <w:rsid w:val="00CD3081"/>
    <w:rsid w:val="00CD3504"/>
    <w:rsid w:val="00CD487D"/>
    <w:rsid w:val="00CD7471"/>
    <w:rsid w:val="00CD76F6"/>
    <w:rsid w:val="00CE3262"/>
    <w:rsid w:val="00CE578E"/>
    <w:rsid w:val="00CE71DA"/>
    <w:rsid w:val="00CE7A3D"/>
    <w:rsid w:val="00CF0EF2"/>
    <w:rsid w:val="00CF1153"/>
    <w:rsid w:val="00CF14DB"/>
    <w:rsid w:val="00CF5711"/>
    <w:rsid w:val="00CF778D"/>
    <w:rsid w:val="00CF7CE4"/>
    <w:rsid w:val="00CF7E07"/>
    <w:rsid w:val="00D01887"/>
    <w:rsid w:val="00D01F77"/>
    <w:rsid w:val="00D057DA"/>
    <w:rsid w:val="00D063D9"/>
    <w:rsid w:val="00D0773E"/>
    <w:rsid w:val="00D125B1"/>
    <w:rsid w:val="00D12F65"/>
    <w:rsid w:val="00D13341"/>
    <w:rsid w:val="00D148B6"/>
    <w:rsid w:val="00D15309"/>
    <w:rsid w:val="00D220BB"/>
    <w:rsid w:val="00D26F0D"/>
    <w:rsid w:val="00D2744A"/>
    <w:rsid w:val="00D3092C"/>
    <w:rsid w:val="00D3474B"/>
    <w:rsid w:val="00D360F6"/>
    <w:rsid w:val="00D36BA8"/>
    <w:rsid w:val="00D379BB"/>
    <w:rsid w:val="00D41159"/>
    <w:rsid w:val="00D415C7"/>
    <w:rsid w:val="00D415CE"/>
    <w:rsid w:val="00D4259B"/>
    <w:rsid w:val="00D507DC"/>
    <w:rsid w:val="00D51F4D"/>
    <w:rsid w:val="00D53C84"/>
    <w:rsid w:val="00D54DCA"/>
    <w:rsid w:val="00D56156"/>
    <w:rsid w:val="00D63052"/>
    <w:rsid w:val="00D64A75"/>
    <w:rsid w:val="00D64CCE"/>
    <w:rsid w:val="00D70CAA"/>
    <w:rsid w:val="00D74F3D"/>
    <w:rsid w:val="00D75AAA"/>
    <w:rsid w:val="00D769D6"/>
    <w:rsid w:val="00D80A08"/>
    <w:rsid w:val="00D82FAA"/>
    <w:rsid w:val="00D90301"/>
    <w:rsid w:val="00D92DE7"/>
    <w:rsid w:val="00D93EFE"/>
    <w:rsid w:val="00D9534B"/>
    <w:rsid w:val="00DA0B2A"/>
    <w:rsid w:val="00DA101C"/>
    <w:rsid w:val="00DA1C49"/>
    <w:rsid w:val="00DA2C62"/>
    <w:rsid w:val="00DA5494"/>
    <w:rsid w:val="00DA79EB"/>
    <w:rsid w:val="00DB486A"/>
    <w:rsid w:val="00DB589A"/>
    <w:rsid w:val="00DB5DBE"/>
    <w:rsid w:val="00DB7359"/>
    <w:rsid w:val="00DC2604"/>
    <w:rsid w:val="00DC40D7"/>
    <w:rsid w:val="00DC4AC2"/>
    <w:rsid w:val="00DD0230"/>
    <w:rsid w:val="00DD1B88"/>
    <w:rsid w:val="00DD2DB2"/>
    <w:rsid w:val="00DD5AE2"/>
    <w:rsid w:val="00DD794F"/>
    <w:rsid w:val="00DE14B2"/>
    <w:rsid w:val="00DE1BE7"/>
    <w:rsid w:val="00DE2BDF"/>
    <w:rsid w:val="00DE372A"/>
    <w:rsid w:val="00DE3880"/>
    <w:rsid w:val="00DE3BDB"/>
    <w:rsid w:val="00DE3BE0"/>
    <w:rsid w:val="00DE4256"/>
    <w:rsid w:val="00DE5D53"/>
    <w:rsid w:val="00DF0A2C"/>
    <w:rsid w:val="00DF1F51"/>
    <w:rsid w:val="00DF263A"/>
    <w:rsid w:val="00DF29A4"/>
    <w:rsid w:val="00DF39B8"/>
    <w:rsid w:val="00DF4CCB"/>
    <w:rsid w:val="00DF5189"/>
    <w:rsid w:val="00DF6E83"/>
    <w:rsid w:val="00E003C4"/>
    <w:rsid w:val="00E00961"/>
    <w:rsid w:val="00E01C3F"/>
    <w:rsid w:val="00E01EB6"/>
    <w:rsid w:val="00E03C71"/>
    <w:rsid w:val="00E03E3A"/>
    <w:rsid w:val="00E04955"/>
    <w:rsid w:val="00E05444"/>
    <w:rsid w:val="00E06881"/>
    <w:rsid w:val="00E07D77"/>
    <w:rsid w:val="00E141A4"/>
    <w:rsid w:val="00E15378"/>
    <w:rsid w:val="00E155FA"/>
    <w:rsid w:val="00E1768B"/>
    <w:rsid w:val="00E17B75"/>
    <w:rsid w:val="00E225DC"/>
    <w:rsid w:val="00E2687A"/>
    <w:rsid w:val="00E30169"/>
    <w:rsid w:val="00E317B8"/>
    <w:rsid w:val="00E31B6E"/>
    <w:rsid w:val="00E331BC"/>
    <w:rsid w:val="00E33200"/>
    <w:rsid w:val="00E340D0"/>
    <w:rsid w:val="00E34AA6"/>
    <w:rsid w:val="00E35535"/>
    <w:rsid w:val="00E3699F"/>
    <w:rsid w:val="00E41119"/>
    <w:rsid w:val="00E42A7B"/>
    <w:rsid w:val="00E449DB"/>
    <w:rsid w:val="00E45E1D"/>
    <w:rsid w:val="00E50427"/>
    <w:rsid w:val="00E5189D"/>
    <w:rsid w:val="00E53450"/>
    <w:rsid w:val="00E53F43"/>
    <w:rsid w:val="00E57A30"/>
    <w:rsid w:val="00E609D0"/>
    <w:rsid w:val="00E628F9"/>
    <w:rsid w:val="00E63BE2"/>
    <w:rsid w:val="00E66100"/>
    <w:rsid w:val="00E70CAB"/>
    <w:rsid w:val="00E73785"/>
    <w:rsid w:val="00E74AFD"/>
    <w:rsid w:val="00E74B8B"/>
    <w:rsid w:val="00E75B7C"/>
    <w:rsid w:val="00E76DB3"/>
    <w:rsid w:val="00E771D0"/>
    <w:rsid w:val="00E828DF"/>
    <w:rsid w:val="00E84EC4"/>
    <w:rsid w:val="00E85060"/>
    <w:rsid w:val="00E903EE"/>
    <w:rsid w:val="00E909E2"/>
    <w:rsid w:val="00E92E33"/>
    <w:rsid w:val="00E95FF0"/>
    <w:rsid w:val="00E961F0"/>
    <w:rsid w:val="00EA039D"/>
    <w:rsid w:val="00EA340D"/>
    <w:rsid w:val="00EA44F2"/>
    <w:rsid w:val="00EA6E8E"/>
    <w:rsid w:val="00EB2FA6"/>
    <w:rsid w:val="00EB45F2"/>
    <w:rsid w:val="00EB56EB"/>
    <w:rsid w:val="00EC0054"/>
    <w:rsid w:val="00EC20AF"/>
    <w:rsid w:val="00EC3D9B"/>
    <w:rsid w:val="00EC42B7"/>
    <w:rsid w:val="00EC57EF"/>
    <w:rsid w:val="00EC7E1D"/>
    <w:rsid w:val="00ED08E1"/>
    <w:rsid w:val="00ED20BE"/>
    <w:rsid w:val="00ED366A"/>
    <w:rsid w:val="00ED72A8"/>
    <w:rsid w:val="00EE1DE5"/>
    <w:rsid w:val="00EE2CFF"/>
    <w:rsid w:val="00EE37A5"/>
    <w:rsid w:val="00EE4066"/>
    <w:rsid w:val="00EE63FD"/>
    <w:rsid w:val="00EE6766"/>
    <w:rsid w:val="00EF0A81"/>
    <w:rsid w:val="00F00B5F"/>
    <w:rsid w:val="00F01B28"/>
    <w:rsid w:val="00F0532C"/>
    <w:rsid w:val="00F058C4"/>
    <w:rsid w:val="00F06C0A"/>
    <w:rsid w:val="00F101B3"/>
    <w:rsid w:val="00F11C1D"/>
    <w:rsid w:val="00F14650"/>
    <w:rsid w:val="00F1495F"/>
    <w:rsid w:val="00F170AE"/>
    <w:rsid w:val="00F21AF3"/>
    <w:rsid w:val="00F2582C"/>
    <w:rsid w:val="00F25FF4"/>
    <w:rsid w:val="00F26FD3"/>
    <w:rsid w:val="00F276D5"/>
    <w:rsid w:val="00F27CF9"/>
    <w:rsid w:val="00F31A2E"/>
    <w:rsid w:val="00F3253A"/>
    <w:rsid w:val="00F3267D"/>
    <w:rsid w:val="00F328C6"/>
    <w:rsid w:val="00F34A69"/>
    <w:rsid w:val="00F407F2"/>
    <w:rsid w:val="00F4086D"/>
    <w:rsid w:val="00F41344"/>
    <w:rsid w:val="00F43251"/>
    <w:rsid w:val="00F4467E"/>
    <w:rsid w:val="00F45B8F"/>
    <w:rsid w:val="00F50F57"/>
    <w:rsid w:val="00F52FE1"/>
    <w:rsid w:val="00F54868"/>
    <w:rsid w:val="00F54A27"/>
    <w:rsid w:val="00F5550F"/>
    <w:rsid w:val="00F5631D"/>
    <w:rsid w:val="00F56BCA"/>
    <w:rsid w:val="00F62256"/>
    <w:rsid w:val="00F649B1"/>
    <w:rsid w:val="00F67C30"/>
    <w:rsid w:val="00F7169D"/>
    <w:rsid w:val="00F729F8"/>
    <w:rsid w:val="00F7447E"/>
    <w:rsid w:val="00F7500A"/>
    <w:rsid w:val="00F76237"/>
    <w:rsid w:val="00F8263D"/>
    <w:rsid w:val="00F83D48"/>
    <w:rsid w:val="00F8501C"/>
    <w:rsid w:val="00F8559C"/>
    <w:rsid w:val="00F86A9E"/>
    <w:rsid w:val="00F92011"/>
    <w:rsid w:val="00F93CC1"/>
    <w:rsid w:val="00F94D48"/>
    <w:rsid w:val="00F962AE"/>
    <w:rsid w:val="00F96C14"/>
    <w:rsid w:val="00FA1B0B"/>
    <w:rsid w:val="00FA2D98"/>
    <w:rsid w:val="00FA7F11"/>
    <w:rsid w:val="00FB5674"/>
    <w:rsid w:val="00FC3A7D"/>
    <w:rsid w:val="00FC441B"/>
    <w:rsid w:val="00FC4849"/>
    <w:rsid w:val="00FC6F25"/>
    <w:rsid w:val="00FD3FC8"/>
    <w:rsid w:val="00FD4C4C"/>
    <w:rsid w:val="00FE0686"/>
    <w:rsid w:val="00FE28E6"/>
    <w:rsid w:val="00FE2EF6"/>
    <w:rsid w:val="00FE44D0"/>
    <w:rsid w:val="00FE5764"/>
    <w:rsid w:val="00FE5D5E"/>
    <w:rsid w:val="00FE69DA"/>
    <w:rsid w:val="00FF0AB0"/>
    <w:rsid w:val="00FF1CCD"/>
    <w:rsid w:val="00FF4B12"/>
    <w:rsid w:val="00FF65C5"/>
    <w:rsid w:val="00FF694D"/>
    <w:rsid w:val="00FF6B7C"/>
    <w:rsid w:val="00FF7C8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E4C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1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C01ED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1F5976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344DE3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344DE3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454F79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80C5D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1ED0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01ED0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6C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62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362E1"/>
  </w:style>
  <w:style w:type="character" w:customStyle="1" w:styleId="CommentTextChar">
    <w:name w:val="Comment Text Char"/>
    <w:basedOn w:val="DefaultParagraphFont"/>
    <w:link w:val="CommentText"/>
    <w:uiPriority w:val="99"/>
    <w:rsid w:val="000362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2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2E1"/>
    <w:rPr>
      <w:b/>
      <w:bCs/>
      <w:sz w:val="20"/>
      <w:szCs w:val="20"/>
    </w:rPr>
  </w:style>
  <w:style w:type="character" w:styleId="FollowedHyperlink">
    <w:name w:val="FollowedHyperlink"/>
    <w:basedOn w:val="DefaultParagraphFont"/>
    <w:rsid w:val="00F41344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A24D45"/>
    <w:pPr>
      <w:ind w:left="720"/>
      <w:contextualSpacing/>
    </w:pPr>
  </w:style>
  <w:style w:type="character" w:styleId="UnresolvedMention">
    <w:name w:val="Unresolved Mention"/>
    <w:basedOn w:val="DefaultParagraphFont"/>
    <w:rsid w:val="00DA5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314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5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5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6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068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3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5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7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ems.ssrc.org/covid-19-and-the-social-sciences/democracy-and-pandemics/voting-in-crisis-the-likely-impact-of-coronavirus-on-us-political-participation/" TargetMode="External"/><Relationship Id="rId3" Type="http://schemas.openxmlformats.org/officeDocument/2006/relationships/styles" Target="styles.xml"/><Relationship Id="rId7" Type="http://schemas.openxmlformats.org/officeDocument/2006/relationships/hyperlink" Target="https://truman.missouri.edu/sites/default/files/publication/hrsa-supplemental_workforce-survey-report_final-version-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ltoday.com/opinion/column/article_7f5b5685-33f4-4740-8f45-5e5510ce0cb2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18C93D-C576-464F-9EFA-F63C0A12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3096</Words>
  <Characters>20502</Characters>
  <Application>Microsoft Office Word</Application>
  <DocSecurity>0</DocSecurity>
  <Lines>525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Haselswerdt</dc:creator>
  <cp:keywords/>
  <cp:lastModifiedBy>Haselswerdt, Jake</cp:lastModifiedBy>
  <cp:revision>2</cp:revision>
  <cp:lastPrinted>2025-03-20T15:11:00Z</cp:lastPrinted>
  <dcterms:created xsi:type="dcterms:W3CDTF">2026-04-03T13:13:00Z</dcterms:created>
  <dcterms:modified xsi:type="dcterms:W3CDTF">2026-04-03T13:13:00Z</dcterms:modified>
</cp:coreProperties>
</file>